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AA027" w14:textId="77777777" w:rsidR="00C9477F" w:rsidRPr="00FE7439" w:rsidRDefault="00000000">
      <w:pPr>
        <w:spacing w:before="1400"/>
        <w:jc w:val="center"/>
        <w:rPr>
          <w:rFonts w:asciiTheme="majorHAnsi" w:hAnsiTheme="majorHAnsi" w:cstheme="majorHAnsi"/>
        </w:rPr>
      </w:pPr>
      <w:r w:rsidRPr="00FE7439">
        <w:rPr>
          <w:rFonts w:asciiTheme="majorHAnsi" w:hAnsiTheme="majorHAnsi" w:cstheme="majorHAnsi"/>
          <w:b/>
          <w:sz w:val="56"/>
        </w:rPr>
        <w:t>Deploying Dynamics 365</w:t>
      </w:r>
      <w:r w:rsidRPr="00FE7439">
        <w:rPr>
          <w:rFonts w:asciiTheme="majorHAnsi" w:hAnsiTheme="majorHAnsi" w:cstheme="majorHAnsi"/>
          <w:b/>
          <w:sz w:val="56"/>
        </w:rPr>
        <w:br/>
        <w:t>Finance &amp; Supply Chain Management</w:t>
      </w:r>
      <w:r w:rsidRPr="00FE7439">
        <w:rPr>
          <w:rFonts w:asciiTheme="majorHAnsi" w:hAnsiTheme="majorHAnsi" w:cstheme="majorHAnsi"/>
          <w:b/>
          <w:sz w:val="56"/>
        </w:rPr>
        <w:br/>
        <w:t>via PPAC</w:t>
      </w:r>
    </w:p>
    <w:p w14:paraId="5B4EA174" w14:textId="77777777" w:rsidR="00C9477F" w:rsidRPr="00FE7439" w:rsidRDefault="00000000">
      <w:pPr>
        <w:jc w:val="center"/>
        <w:rPr>
          <w:rFonts w:asciiTheme="majorHAnsi" w:hAnsiTheme="majorHAnsi" w:cstheme="majorHAnsi"/>
        </w:rPr>
      </w:pPr>
      <w:r w:rsidRPr="00FE7439">
        <w:rPr>
          <w:rFonts w:asciiTheme="majorHAnsi" w:hAnsiTheme="majorHAnsi" w:cstheme="majorHAnsi"/>
          <w:i/>
          <w:sz w:val="28"/>
        </w:rPr>
        <w:t>Environment provisioning guide for the Unified Administration experience</w:t>
      </w:r>
    </w:p>
    <w:p w14:paraId="7294BC33" w14:textId="559E05E7" w:rsidR="00C9477F" w:rsidRPr="00FE7439" w:rsidRDefault="00655B03">
      <w:pPr>
        <w:spacing w:before="440"/>
        <w:jc w:val="center"/>
        <w:rPr>
          <w:rFonts w:asciiTheme="majorHAnsi" w:hAnsiTheme="majorHAnsi" w:cstheme="majorHAnsi"/>
        </w:rPr>
      </w:pPr>
      <w:r w:rsidRPr="00FE7439">
        <w:rPr>
          <w:rFonts w:asciiTheme="majorHAnsi" w:hAnsiTheme="majorHAnsi" w:cstheme="majorHAnsi"/>
          <w:b/>
          <w:sz w:val="32"/>
        </w:rPr>
        <w:t xml:space="preserve">UDE </w:t>
      </w:r>
      <w:r w:rsidR="003A58B0" w:rsidRPr="00FE7439">
        <w:rPr>
          <w:rFonts w:asciiTheme="majorHAnsi" w:hAnsiTheme="majorHAnsi" w:cstheme="majorHAnsi"/>
          <w:b/>
          <w:sz w:val="32"/>
        </w:rPr>
        <w:t>• USE</w:t>
      </w:r>
      <w:r w:rsidR="00000000" w:rsidRPr="00FE7439">
        <w:rPr>
          <w:rFonts w:asciiTheme="majorHAnsi" w:hAnsiTheme="majorHAnsi" w:cstheme="majorHAnsi"/>
          <w:b/>
          <w:sz w:val="32"/>
        </w:rPr>
        <w:t xml:space="preserve">  </w:t>
      </w:r>
    </w:p>
    <w:p w14:paraId="4BA86DC6" w14:textId="77777777" w:rsidR="007E33DD" w:rsidRDefault="00655B03" w:rsidP="00655B03">
      <w:pPr>
        <w:jc w:val="center"/>
        <w:rPr>
          <w:rFonts w:asciiTheme="majorHAnsi" w:hAnsiTheme="majorHAnsi" w:cstheme="majorHAnsi"/>
        </w:rPr>
      </w:pPr>
      <w:r w:rsidRPr="00655B03">
        <w:rPr>
          <w:rFonts w:asciiTheme="majorHAnsi" w:hAnsiTheme="majorHAnsi" w:cstheme="majorHAnsi"/>
          <w:b/>
          <w:bCs/>
        </w:rPr>
        <w:t>Craig Leska</w:t>
      </w:r>
      <w:r w:rsidRPr="00655B03">
        <w:rPr>
          <w:rFonts w:asciiTheme="majorHAnsi" w:hAnsiTheme="majorHAnsi" w:cstheme="majorHAnsi"/>
        </w:rPr>
        <w:br/>
      </w:r>
      <w:r w:rsidRPr="00655B03">
        <w:rPr>
          <w:rFonts w:asciiTheme="majorHAnsi" w:hAnsiTheme="majorHAnsi" w:cstheme="majorHAnsi"/>
          <w:i/>
          <w:iCs/>
        </w:rPr>
        <w:t>Senior Dynamics 365 Technical &amp; Solutions Architect</w:t>
      </w:r>
      <w:r w:rsidRPr="00655B03">
        <w:rPr>
          <w:rFonts w:asciiTheme="majorHAnsi" w:hAnsiTheme="majorHAnsi" w:cstheme="majorHAnsi"/>
        </w:rPr>
        <w:br/>
      </w:r>
      <w:r w:rsidRPr="00655B03">
        <w:rPr>
          <w:rFonts w:asciiTheme="majorHAnsi" w:hAnsiTheme="majorHAnsi" w:cstheme="majorHAnsi"/>
          <w:b/>
          <w:bCs/>
        </w:rPr>
        <w:t>Logan Consulting</w:t>
      </w:r>
      <w:r w:rsidRPr="00655B03">
        <w:rPr>
          <w:rFonts w:asciiTheme="majorHAnsi" w:hAnsiTheme="majorHAnsi" w:cstheme="majorHAnsi"/>
        </w:rPr>
        <w:br/>
        <w:t>September 2026</w:t>
      </w:r>
      <w:r w:rsidRPr="00655B03">
        <w:rPr>
          <w:rFonts w:asciiTheme="majorHAnsi" w:hAnsiTheme="majorHAnsi" w:cstheme="majorHAnsi"/>
        </w:rPr>
        <w:t xml:space="preserve"> </w:t>
      </w:r>
    </w:p>
    <w:p w14:paraId="5B08C923" w14:textId="77777777" w:rsidR="007E33DD" w:rsidRDefault="007E33DD" w:rsidP="00655B03">
      <w:pPr>
        <w:jc w:val="center"/>
        <w:rPr>
          <w:rFonts w:asciiTheme="majorHAnsi" w:hAnsiTheme="majorHAnsi" w:cstheme="majorHAnsi"/>
        </w:rPr>
      </w:pPr>
    </w:p>
    <w:p w14:paraId="0CD1EACC" w14:textId="77777777" w:rsidR="007E33DD" w:rsidRDefault="007E33DD" w:rsidP="00655B03">
      <w:pPr>
        <w:jc w:val="center"/>
        <w:rPr>
          <w:rFonts w:asciiTheme="majorHAnsi" w:hAnsiTheme="majorHAnsi" w:cstheme="majorHAnsi"/>
        </w:rPr>
      </w:pPr>
    </w:p>
    <w:p w14:paraId="071F11FF" w14:textId="77777777" w:rsidR="007E33DD" w:rsidRDefault="007E33DD" w:rsidP="00655B03">
      <w:pPr>
        <w:jc w:val="center"/>
        <w:rPr>
          <w:rFonts w:asciiTheme="majorHAnsi" w:hAnsiTheme="majorHAnsi" w:cstheme="majorHAnsi"/>
        </w:rPr>
      </w:pPr>
    </w:p>
    <w:p w14:paraId="3F7D1962" w14:textId="77777777" w:rsidR="007E33DD" w:rsidRDefault="007E33DD" w:rsidP="00655B03">
      <w:pPr>
        <w:jc w:val="center"/>
        <w:rPr>
          <w:rFonts w:asciiTheme="majorHAnsi" w:hAnsiTheme="majorHAnsi" w:cstheme="majorHAnsi"/>
        </w:rPr>
      </w:pPr>
    </w:p>
    <w:p w14:paraId="10582CF9" w14:textId="77777777" w:rsidR="007E33DD" w:rsidRDefault="007E33DD" w:rsidP="00655B03">
      <w:pPr>
        <w:jc w:val="center"/>
        <w:rPr>
          <w:rFonts w:asciiTheme="majorHAnsi" w:hAnsiTheme="majorHAnsi" w:cstheme="majorHAnsi"/>
        </w:rPr>
      </w:pPr>
    </w:p>
    <w:p w14:paraId="2B813A1E" w14:textId="77777777" w:rsidR="007E33DD" w:rsidRDefault="007E33DD" w:rsidP="00655B03">
      <w:pPr>
        <w:jc w:val="center"/>
        <w:rPr>
          <w:rFonts w:asciiTheme="majorHAnsi" w:hAnsiTheme="majorHAnsi" w:cstheme="majorHAnsi"/>
        </w:rPr>
      </w:pPr>
    </w:p>
    <w:p w14:paraId="5722851C" w14:textId="77777777" w:rsidR="007E33DD" w:rsidRDefault="007E33DD" w:rsidP="00655B03">
      <w:pPr>
        <w:jc w:val="center"/>
        <w:rPr>
          <w:rFonts w:asciiTheme="majorHAnsi" w:hAnsiTheme="majorHAnsi" w:cstheme="majorHAnsi"/>
        </w:rPr>
      </w:pPr>
    </w:p>
    <w:p w14:paraId="1C826909" w14:textId="77777777" w:rsidR="007E33DD" w:rsidRDefault="007E33DD" w:rsidP="00655B03">
      <w:pPr>
        <w:jc w:val="center"/>
        <w:rPr>
          <w:rFonts w:asciiTheme="majorHAnsi" w:hAnsiTheme="majorHAnsi" w:cstheme="majorHAnsi"/>
        </w:rPr>
      </w:pPr>
    </w:p>
    <w:p w14:paraId="08B85E40" w14:textId="77777777" w:rsidR="007E33DD" w:rsidRDefault="007E33DD" w:rsidP="00655B03">
      <w:pPr>
        <w:jc w:val="center"/>
        <w:rPr>
          <w:rFonts w:asciiTheme="majorHAnsi" w:hAnsiTheme="majorHAnsi" w:cstheme="majorHAnsi"/>
        </w:rPr>
      </w:pPr>
    </w:p>
    <w:p w14:paraId="56E17E36" w14:textId="77777777" w:rsidR="007E33DD" w:rsidRDefault="007E33DD" w:rsidP="00655B03">
      <w:pPr>
        <w:jc w:val="center"/>
        <w:rPr>
          <w:rFonts w:asciiTheme="majorHAnsi" w:hAnsiTheme="majorHAnsi" w:cstheme="majorHAnsi"/>
        </w:rPr>
      </w:pPr>
    </w:p>
    <w:p w14:paraId="40DC91D0" w14:textId="77777777" w:rsidR="007E33DD" w:rsidRDefault="007E33DD" w:rsidP="00655B03">
      <w:pPr>
        <w:jc w:val="center"/>
        <w:rPr>
          <w:rFonts w:asciiTheme="majorHAnsi" w:hAnsiTheme="majorHAnsi" w:cstheme="majorHAnsi"/>
        </w:rPr>
      </w:pPr>
    </w:p>
    <w:p w14:paraId="77325E27" w14:textId="77777777" w:rsidR="007E33DD" w:rsidRDefault="007E33DD" w:rsidP="00655B03">
      <w:pPr>
        <w:jc w:val="center"/>
        <w:rPr>
          <w:rFonts w:asciiTheme="majorHAnsi" w:hAnsiTheme="majorHAnsi" w:cstheme="majorHAnsi"/>
        </w:rPr>
      </w:pPr>
    </w:p>
    <w:p w14:paraId="265F83F7" w14:textId="77777777" w:rsidR="007E33DD" w:rsidRDefault="007E33DD" w:rsidP="00655B03">
      <w:pPr>
        <w:jc w:val="center"/>
        <w:rPr>
          <w:rFonts w:asciiTheme="majorHAnsi" w:hAnsiTheme="majorHAnsi" w:cstheme="majorHAnsi"/>
        </w:rPr>
      </w:pPr>
    </w:p>
    <w:sdt>
      <w:sdtPr>
        <w:id w:val="-1785716360"/>
        <w:docPartObj>
          <w:docPartGallery w:val="Table of Contents"/>
          <w:docPartUnique/>
        </w:docPartObj>
      </w:sdtPr>
      <w:sdtEndPr>
        <w:rPr>
          <w:rFonts w:ascii="Aptos" w:eastAsiaTheme="minorEastAsia" w:hAnsi="Aptos" w:cstheme="minorBidi"/>
          <w:noProof/>
          <w:color w:val="auto"/>
          <w:sz w:val="21"/>
          <w:szCs w:val="22"/>
        </w:rPr>
      </w:sdtEndPr>
      <w:sdtContent>
        <w:p w14:paraId="3F74A9C8" w14:textId="7DF71DF4" w:rsidR="007E33DD" w:rsidRDefault="007E33DD">
          <w:pPr>
            <w:pStyle w:val="TOCHeading"/>
          </w:pPr>
          <w:r>
            <w:t>Contents</w:t>
          </w:r>
        </w:p>
        <w:p w14:paraId="0EE8414A" w14:textId="6FF3BC66" w:rsidR="0042358A" w:rsidRDefault="007E33DD">
          <w:pPr>
            <w:pStyle w:val="TOC1"/>
            <w:tabs>
              <w:tab w:val="right" w:leader="dot" w:pos="10070"/>
            </w:tabs>
            <w:rPr>
              <w:rFonts w:asciiTheme="minorHAnsi" w:hAnsiTheme="minorHAnsi"/>
              <w:noProof/>
              <w:kern w:val="2"/>
              <w:sz w:val="24"/>
              <w:szCs w:val="24"/>
              <w14:ligatures w14:val="standardContextual"/>
            </w:rPr>
          </w:pPr>
          <w:r>
            <w:fldChar w:fldCharType="begin"/>
          </w:r>
          <w:r>
            <w:instrText xml:space="preserve"> TOC \o "1-3" \h \z \u </w:instrText>
          </w:r>
          <w:r>
            <w:fldChar w:fldCharType="separate"/>
          </w:r>
          <w:hyperlink w:anchor="_Toc239768437" w:history="1">
            <w:r w:rsidR="0042358A" w:rsidRPr="00303ADC">
              <w:rPr>
                <w:rStyle w:val="Hyperlink"/>
                <w:rFonts w:cstheme="majorHAnsi"/>
                <w:noProof/>
              </w:rPr>
              <w:t>1. Purpose and Scope</w:t>
            </w:r>
            <w:r w:rsidR="0042358A">
              <w:rPr>
                <w:noProof/>
                <w:webHidden/>
              </w:rPr>
              <w:tab/>
            </w:r>
            <w:r w:rsidR="0042358A">
              <w:rPr>
                <w:noProof/>
                <w:webHidden/>
              </w:rPr>
              <w:fldChar w:fldCharType="begin"/>
            </w:r>
            <w:r w:rsidR="0042358A">
              <w:rPr>
                <w:noProof/>
                <w:webHidden/>
              </w:rPr>
              <w:instrText xml:space="preserve"> PAGEREF _Toc239768437 \h </w:instrText>
            </w:r>
            <w:r w:rsidR="0042358A">
              <w:rPr>
                <w:noProof/>
                <w:webHidden/>
              </w:rPr>
            </w:r>
            <w:r w:rsidR="0042358A">
              <w:rPr>
                <w:noProof/>
                <w:webHidden/>
              </w:rPr>
              <w:fldChar w:fldCharType="separate"/>
            </w:r>
            <w:r w:rsidR="0042358A">
              <w:rPr>
                <w:noProof/>
                <w:webHidden/>
              </w:rPr>
              <w:t>3</w:t>
            </w:r>
            <w:r w:rsidR="0042358A">
              <w:rPr>
                <w:noProof/>
                <w:webHidden/>
              </w:rPr>
              <w:fldChar w:fldCharType="end"/>
            </w:r>
          </w:hyperlink>
        </w:p>
        <w:p w14:paraId="7F1D5D04" w14:textId="40613920" w:rsidR="0042358A" w:rsidRDefault="0042358A">
          <w:pPr>
            <w:pStyle w:val="TOC1"/>
            <w:tabs>
              <w:tab w:val="right" w:leader="dot" w:pos="10070"/>
            </w:tabs>
            <w:rPr>
              <w:rFonts w:asciiTheme="minorHAnsi" w:hAnsiTheme="minorHAnsi"/>
              <w:noProof/>
              <w:kern w:val="2"/>
              <w:sz w:val="24"/>
              <w:szCs w:val="24"/>
              <w14:ligatures w14:val="standardContextual"/>
            </w:rPr>
          </w:pPr>
          <w:hyperlink w:anchor="_Toc239768438" w:history="1">
            <w:r w:rsidRPr="00303ADC">
              <w:rPr>
                <w:rStyle w:val="Hyperlink"/>
                <w:rFonts w:cstheme="majorHAnsi"/>
                <w:noProof/>
              </w:rPr>
              <w:t>2. Environment Types</w:t>
            </w:r>
            <w:r>
              <w:rPr>
                <w:noProof/>
                <w:webHidden/>
              </w:rPr>
              <w:tab/>
            </w:r>
            <w:r>
              <w:rPr>
                <w:noProof/>
                <w:webHidden/>
              </w:rPr>
              <w:fldChar w:fldCharType="begin"/>
            </w:r>
            <w:r>
              <w:rPr>
                <w:noProof/>
                <w:webHidden/>
              </w:rPr>
              <w:instrText xml:space="preserve"> PAGEREF _Toc239768438 \h </w:instrText>
            </w:r>
            <w:r>
              <w:rPr>
                <w:noProof/>
                <w:webHidden/>
              </w:rPr>
            </w:r>
            <w:r>
              <w:rPr>
                <w:noProof/>
                <w:webHidden/>
              </w:rPr>
              <w:fldChar w:fldCharType="separate"/>
            </w:r>
            <w:r>
              <w:rPr>
                <w:noProof/>
                <w:webHidden/>
              </w:rPr>
              <w:t>3</w:t>
            </w:r>
            <w:r>
              <w:rPr>
                <w:noProof/>
                <w:webHidden/>
              </w:rPr>
              <w:fldChar w:fldCharType="end"/>
            </w:r>
          </w:hyperlink>
        </w:p>
        <w:p w14:paraId="248657F1" w14:textId="67FAA9B6" w:rsidR="0042358A" w:rsidRDefault="0042358A">
          <w:pPr>
            <w:pStyle w:val="TOC1"/>
            <w:tabs>
              <w:tab w:val="right" w:leader="dot" w:pos="10070"/>
            </w:tabs>
            <w:rPr>
              <w:rFonts w:asciiTheme="minorHAnsi" w:hAnsiTheme="minorHAnsi"/>
              <w:noProof/>
              <w:kern w:val="2"/>
              <w:sz w:val="24"/>
              <w:szCs w:val="24"/>
              <w14:ligatures w14:val="standardContextual"/>
            </w:rPr>
          </w:pPr>
          <w:hyperlink w:anchor="_Toc239768439" w:history="1">
            <w:r w:rsidRPr="00303ADC">
              <w:rPr>
                <w:rStyle w:val="Hyperlink"/>
                <w:rFonts w:cstheme="majorHAnsi"/>
                <w:noProof/>
              </w:rPr>
              <w:t>3. Prerequisites</w:t>
            </w:r>
            <w:r>
              <w:rPr>
                <w:noProof/>
                <w:webHidden/>
              </w:rPr>
              <w:tab/>
            </w:r>
            <w:r>
              <w:rPr>
                <w:noProof/>
                <w:webHidden/>
              </w:rPr>
              <w:fldChar w:fldCharType="begin"/>
            </w:r>
            <w:r>
              <w:rPr>
                <w:noProof/>
                <w:webHidden/>
              </w:rPr>
              <w:instrText xml:space="preserve"> PAGEREF _Toc239768439 \h </w:instrText>
            </w:r>
            <w:r>
              <w:rPr>
                <w:noProof/>
                <w:webHidden/>
              </w:rPr>
            </w:r>
            <w:r>
              <w:rPr>
                <w:noProof/>
                <w:webHidden/>
              </w:rPr>
              <w:fldChar w:fldCharType="separate"/>
            </w:r>
            <w:r>
              <w:rPr>
                <w:noProof/>
                <w:webHidden/>
              </w:rPr>
              <w:t>3</w:t>
            </w:r>
            <w:r>
              <w:rPr>
                <w:noProof/>
                <w:webHidden/>
              </w:rPr>
              <w:fldChar w:fldCharType="end"/>
            </w:r>
          </w:hyperlink>
        </w:p>
        <w:p w14:paraId="50E88B32" w14:textId="3C6D3D91" w:rsidR="0042358A" w:rsidRDefault="0042358A">
          <w:pPr>
            <w:pStyle w:val="TOC1"/>
            <w:tabs>
              <w:tab w:val="right" w:leader="dot" w:pos="10070"/>
            </w:tabs>
            <w:rPr>
              <w:rFonts w:asciiTheme="minorHAnsi" w:hAnsiTheme="minorHAnsi"/>
              <w:noProof/>
              <w:kern w:val="2"/>
              <w:sz w:val="24"/>
              <w:szCs w:val="24"/>
              <w14:ligatures w14:val="standardContextual"/>
            </w:rPr>
          </w:pPr>
          <w:hyperlink w:anchor="_Toc239768440" w:history="1">
            <w:r w:rsidRPr="00303ADC">
              <w:rPr>
                <w:rStyle w:val="Hyperlink"/>
                <w:rFonts w:cstheme="majorHAnsi"/>
                <w:noProof/>
              </w:rPr>
              <w:t>4. Provisioning a Finance and Operations UDE Environment in PPAC</w:t>
            </w:r>
            <w:r>
              <w:rPr>
                <w:noProof/>
                <w:webHidden/>
              </w:rPr>
              <w:tab/>
            </w:r>
            <w:r>
              <w:rPr>
                <w:noProof/>
                <w:webHidden/>
              </w:rPr>
              <w:fldChar w:fldCharType="begin"/>
            </w:r>
            <w:r>
              <w:rPr>
                <w:noProof/>
                <w:webHidden/>
              </w:rPr>
              <w:instrText xml:space="preserve"> PAGEREF _Toc239768440 \h </w:instrText>
            </w:r>
            <w:r>
              <w:rPr>
                <w:noProof/>
                <w:webHidden/>
              </w:rPr>
            </w:r>
            <w:r>
              <w:rPr>
                <w:noProof/>
                <w:webHidden/>
              </w:rPr>
              <w:fldChar w:fldCharType="separate"/>
            </w:r>
            <w:r>
              <w:rPr>
                <w:noProof/>
                <w:webHidden/>
              </w:rPr>
              <w:t>3</w:t>
            </w:r>
            <w:r>
              <w:rPr>
                <w:noProof/>
                <w:webHidden/>
              </w:rPr>
              <w:fldChar w:fldCharType="end"/>
            </w:r>
          </w:hyperlink>
        </w:p>
        <w:p w14:paraId="0430E46B" w14:textId="30F81F56" w:rsidR="0042358A" w:rsidRDefault="0042358A">
          <w:pPr>
            <w:pStyle w:val="TOC2"/>
            <w:tabs>
              <w:tab w:val="right" w:leader="dot" w:pos="10070"/>
            </w:tabs>
            <w:rPr>
              <w:rFonts w:asciiTheme="minorHAnsi" w:hAnsiTheme="minorHAnsi"/>
              <w:noProof/>
              <w:kern w:val="2"/>
              <w:sz w:val="24"/>
              <w:szCs w:val="24"/>
              <w14:ligatures w14:val="standardContextual"/>
            </w:rPr>
          </w:pPr>
          <w:hyperlink w:anchor="_Toc239768441" w:history="1">
            <w:r w:rsidRPr="00303ADC">
              <w:rPr>
                <w:rStyle w:val="Hyperlink"/>
                <w:rFonts w:cstheme="majorHAnsi"/>
                <w:noProof/>
              </w:rPr>
              <w:t>4.1 UDE prerequisites</w:t>
            </w:r>
            <w:r>
              <w:rPr>
                <w:noProof/>
                <w:webHidden/>
              </w:rPr>
              <w:tab/>
            </w:r>
            <w:r>
              <w:rPr>
                <w:noProof/>
                <w:webHidden/>
              </w:rPr>
              <w:fldChar w:fldCharType="begin"/>
            </w:r>
            <w:r>
              <w:rPr>
                <w:noProof/>
                <w:webHidden/>
              </w:rPr>
              <w:instrText xml:space="preserve"> PAGEREF _Toc239768441 \h </w:instrText>
            </w:r>
            <w:r>
              <w:rPr>
                <w:noProof/>
                <w:webHidden/>
              </w:rPr>
            </w:r>
            <w:r>
              <w:rPr>
                <w:noProof/>
                <w:webHidden/>
              </w:rPr>
              <w:fldChar w:fldCharType="separate"/>
            </w:r>
            <w:r>
              <w:rPr>
                <w:noProof/>
                <w:webHidden/>
              </w:rPr>
              <w:t>4</w:t>
            </w:r>
            <w:r>
              <w:rPr>
                <w:noProof/>
                <w:webHidden/>
              </w:rPr>
              <w:fldChar w:fldCharType="end"/>
            </w:r>
          </w:hyperlink>
        </w:p>
        <w:p w14:paraId="62B79BE2" w14:textId="0739822B" w:rsidR="0042358A" w:rsidRDefault="0042358A">
          <w:pPr>
            <w:pStyle w:val="TOC2"/>
            <w:tabs>
              <w:tab w:val="right" w:leader="dot" w:pos="10070"/>
            </w:tabs>
            <w:rPr>
              <w:rFonts w:asciiTheme="minorHAnsi" w:hAnsiTheme="minorHAnsi"/>
              <w:noProof/>
              <w:kern w:val="2"/>
              <w:sz w:val="24"/>
              <w:szCs w:val="24"/>
              <w14:ligatures w14:val="standardContextual"/>
            </w:rPr>
          </w:pPr>
          <w:hyperlink w:anchor="_Toc239768442" w:history="1">
            <w:r w:rsidRPr="00303ADC">
              <w:rPr>
                <w:rStyle w:val="Hyperlink"/>
                <w:rFonts w:cstheme="majorHAnsi"/>
                <w:noProof/>
              </w:rPr>
              <w:t>4.2 Validate the cloud environment</w:t>
            </w:r>
            <w:r>
              <w:rPr>
                <w:noProof/>
                <w:webHidden/>
              </w:rPr>
              <w:tab/>
            </w:r>
            <w:r>
              <w:rPr>
                <w:noProof/>
                <w:webHidden/>
              </w:rPr>
              <w:fldChar w:fldCharType="begin"/>
            </w:r>
            <w:r>
              <w:rPr>
                <w:noProof/>
                <w:webHidden/>
              </w:rPr>
              <w:instrText xml:space="preserve"> PAGEREF _Toc239768442 \h </w:instrText>
            </w:r>
            <w:r>
              <w:rPr>
                <w:noProof/>
                <w:webHidden/>
              </w:rPr>
            </w:r>
            <w:r>
              <w:rPr>
                <w:noProof/>
                <w:webHidden/>
              </w:rPr>
              <w:fldChar w:fldCharType="separate"/>
            </w:r>
            <w:r>
              <w:rPr>
                <w:noProof/>
                <w:webHidden/>
              </w:rPr>
              <w:t>7</w:t>
            </w:r>
            <w:r>
              <w:rPr>
                <w:noProof/>
                <w:webHidden/>
              </w:rPr>
              <w:fldChar w:fldCharType="end"/>
            </w:r>
          </w:hyperlink>
        </w:p>
        <w:p w14:paraId="38E42417" w14:textId="67B552FA" w:rsidR="0042358A" w:rsidRDefault="0042358A">
          <w:pPr>
            <w:pStyle w:val="TOC2"/>
            <w:tabs>
              <w:tab w:val="right" w:leader="dot" w:pos="10070"/>
            </w:tabs>
            <w:rPr>
              <w:rFonts w:asciiTheme="minorHAnsi" w:hAnsiTheme="minorHAnsi"/>
              <w:noProof/>
              <w:kern w:val="2"/>
              <w:sz w:val="24"/>
              <w:szCs w:val="24"/>
              <w14:ligatures w14:val="standardContextual"/>
            </w:rPr>
          </w:pPr>
          <w:hyperlink w:anchor="_Toc239768443" w:history="1">
            <w:r w:rsidRPr="00303ADC">
              <w:rPr>
                <w:rStyle w:val="Hyperlink"/>
                <w:rFonts w:cstheme="majorHAnsi"/>
                <w:noProof/>
              </w:rPr>
              <w:t>4.3 Configure the local developer workstation</w:t>
            </w:r>
            <w:r>
              <w:rPr>
                <w:noProof/>
                <w:webHidden/>
              </w:rPr>
              <w:tab/>
            </w:r>
            <w:r>
              <w:rPr>
                <w:noProof/>
                <w:webHidden/>
              </w:rPr>
              <w:fldChar w:fldCharType="begin"/>
            </w:r>
            <w:r>
              <w:rPr>
                <w:noProof/>
                <w:webHidden/>
              </w:rPr>
              <w:instrText xml:space="preserve"> PAGEREF _Toc239768443 \h </w:instrText>
            </w:r>
            <w:r>
              <w:rPr>
                <w:noProof/>
                <w:webHidden/>
              </w:rPr>
            </w:r>
            <w:r>
              <w:rPr>
                <w:noProof/>
                <w:webHidden/>
              </w:rPr>
              <w:fldChar w:fldCharType="separate"/>
            </w:r>
            <w:r>
              <w:rPr>
                <w:noProof/>
                <w:webHidden/>
              </w:rPr>
              <w:t>7</w:t>
            </w:r>
            <w:r>
              <w:rPr>
                <w:noProof/>
                <w:webHidden/>
              </w:rPr>
              <w:fldChar w:fldCharType="end"/>
            </w:r>
          </w:hyperlink>
        </w:p>
        <w:p w14:paraId="23494AEB" w14:textId="6F2E804D" w:rsidR="0042358A" w:rsidRDefault="0042358A">
          <w:pPr>
            <w:pStyle w:val="TOC2"/>
            <w:tabs>
              <w:tab w:val="right" w:leader="dot" w:pos="10070"/>
            </w:tabs>
            <w:rPr>
              <w:rFonts w:asciiTheme="minorHAnsi" w:hAnsiTheme="minorHAnsi"/>
              <w:noProof/>
              <w:kern w:val="2"/>
              <w:sz w:val="24"/>
              <w:szCs w:val="24"/>
              <w14:ligatures w14:val="standardContextual"/>
            </w:rPr>
          </w:pPr>
          <w:hyperlink w:anchor="_Toc239768444" w:history="1">
            <w:r w:rsidRPr="00303ADC">
              <w:rPr>
                <w:rStyle w:val="Hyperlink"/>
                <w:rFonts w:cstheme="majorHAnsi"/>
                <w:noProof/>
              </w:rPr>
              <w:t>4.4 Validate the development loop</w:t>
            </w:r>
            <w:r>
              <w:rPr>
                <w:noProof/>
                <w:webHidden/>
              </w:rPr>
              <w:tab/>
            </w:r>
            <w:r>
              <w:rPr>
                <w:noProof/>
                <w:webHidden/>
              </w:rPr>
              <w:fldChar w:fldCharType="begin"/>
            </w:r>
            <w:r>
              <w:rPr>
                <w:noProof/>
                <w:webHidden/>
              </w:rPr>
              <w:instrText xml:space="preserve"> PAGEREF _Toc239768444 \h </w:instrText>
            </w:r>
            <w:r>
              <w:rPr>
                <w:noProof/>
                <w:webHidden/>
              </w:rPr>
            </w:r>
            <w:r>
              <w:rPr>
                <w:noProof/>
                <w:webHidden/>
              </w:rPr>
              <w:fldChar w:fldCharType="separate"/>
            </w:r>
            <w:r>
              <w:rPr>
                <w:noProof/>
                <w:webHidden/>
              </w:rPr>
              <w:t>7</w:t>
            </w:r>
            <w:r>
              <w:rPr>
                <w:noProof/>
                <w:webHidden/>
              </w:rPr>
              <w:fldChar w:fldCharType="end"/>
            </w:r>
          </w:hyperlink>
        </w:p>
        <w:p w14:paraId="4DCBD490" w14:textId="37F4ECAA" w:rsidR="0042358A" w:rsidRDefault="0042358A">
          <w:pPr>
            <w:pStyle w:val="TOC2"/>
            <w:tabs>
              <w:tab w:val="right" w:leader="dot" w:pos="10070"/>
            </w:tabs>
            <w:rPr>
              <w:rFonts w:asciiTheme="minorHAnsi" w:hAnsiTheme="minorHAnsi"/>
              <w:noProof/>
              <w:kern w:val="2"/>
              <w:sz w:val="24"/>
              <w:szCs w:val="24"/>
              <w14:ligatures w14:val="standardContextual"/>
            </w:rPr>
          </w:pPr>
          <w:hyperlink w:anchor="_Toc239768445" w:history="1">
            <w:r w:rsidRPr="00303ADC">
              <w:rPr>
                <w:rStyle w:val="Hyperlink"/>
                <w:rFonts w:cstheme="majorHAnsi"/>
                <w:noProof/>
              </w:rPr>
              <w:t>4.5 UDE deployment completion checklist</w:t>
            </w:r>
            <w:r>
              <w:rPr>
                <w:noProof/>
                <w:webHidden/>
              </w:rPr>
              <w:tab/>
            </w:r>
            <w:r>
              <w:rPr>
                <w:noProof/>
                <w:webHidden/>
              </w:rPr>
              <w:fldChar w:fldCharType="begin"/>
            </w:r>
            <w:r>
              <w:rPr>
                <w:noProof/>
                <w:webHidden/>
              </w:rPr>
              <w:instrText xml:space="preserve"> PAGEREF _Toc239768445 \h </w:instrText>
            </w:r>
            <w:r>
              <w:rPr>
                <w:noProof/>
                <w:webHidden/>
              </w:rPr>
            </w:r>
            <w:r>
              <w:rPr>
                <w:noProof/>
                <w:webHidden/>
              </w:rPr>
              <w:fldChar w:fldCharType="separate"/>
            </w:r>
            <w:r>
              <w:rPr>
                <w:noProof/>
                <w:webHidden/>
              </w:rPr>
              <w:t>8</w:t>
            </w:r>
            <w:r>
              <w:rPr>
                <w:noProof/>
                <w:webHidden/>
              </w:rPr>
              <w:fldChar w:fldCharType="end"/>
            </w:r>
          </w:hyperlink>
        </w:p>
        <w:p w14:paraId="1FA68530" w14:textId="7BF428E2" w:rsidR="0042358A" w:rsidRDefault="0042358A">
          <w:pPr>
            <w:pStyle w:val="TOC2"/>
            <w:tabs>
              <w:tab w:val="right" w:leader="dot" w:pos="10070"/>
            </w:tabs>
            <w:rPr>
              <w:rFonts w:asciiTheme="minorHAnsi" w:hAnsiTheme="minorHAnsi"/>
              <w:noProof/>
              <w:kern w:val="2"/>
              <w:sz w:val="24"/>
              <w:szCs w:val="24"/>
              <w14:ligatures w14:val="standardContextual"/>
            </w:rPr>
          </w:pPr>
          <w:hyperlink w:anchor="_Toc239768446" w:history="1">
            <w:r w:rsidRPr="00303ADC">
              <w:rPr>
                <w:rStyle w:val="Hyperlink"/>
                <w:rFonts w:cstheme="majorHAnsi"/>
                <w:noProof/>
              </w:rPr>
              <w:t>UDE architecture note</w:t>
            </w:r>
            <w:r>
              <w:rPr>
                <w:noProof/>
                <w:webHidden/>
              </w:rPr>
              <w:tab/>
            </w:r>
            <w:r>
              <w:rPr>
                <w:noProof/>
                <w:webHidden/>
              </w:rPr>
              <w:fldChar w:fldCharType="begin"/>
            </w:r>
            <w:r>
              <w:rPr>
                <w:noProof/>
                <w:webHidden/>
              </w:rPr>
              <w:instrText xml:space="preserve"> PAGEREF _Toc239768446 \h </w:instrText>
            </w:r>
            <w:r>
              <w:rPr>
                <w:noProof/>
                <w:webHidden/>
              </w:rPr>
            </w:r>
            <w:r>
              <w:rPr>
                <w:noProof/>
                <w:webHidden/>
              </w:rPr>
              <w:fldChar w:fldCharType="separate"/>
            </w:r>
            <w:r>
              <w:rPr>
                <w:noProof/>
                <w:webHidden/>
              </w:rPr>
              <w:t>8</w:t>
            </w:r>
            <w:r>
              <w:rPr>
                <w:noProof/>
                <w:webHidden/>
              </w:rPr>
              <w:fldChar w:fldCharType="end"/>
            </w:r>
          </w:hyperlink>
        </w:p>
        <w:p w14:paraId="525032FE" w14:textId="5B153E41" w:rsidR="0042358A" w:rsidRDefault="0042358A">
          <w:pPr>
            <w:pStyle w:val="TOC1"/>
            <w:tabs>
              <w:tab w:val="right" w:leader="dot" w:pos="10070"/>
            </w:tabs>
            <w:rPr>
              <w:rFonts w:asciiTheme="minorHAnsi" w:hAnsiTheme="minorHAnsi"/>
              <w:noProof/>
              <w:kern w:val="2"/>
              <w:sz w:val="24"/>
              <w:szCs w:val="24"/>
              <w14:ligatures w14:val="standardContextual"/>
            </w:rPr>
          </w:pPr>
          <w:hyperlink w:anchor="_Toc239768447" w:history="1">
            <w:r w:rsidRPr="00303ADC">
              <w:rPr>
                <w:rStyle w:val="Hyperlink"/>
                <w:rFonts w:cstheme="majorHAnsi"/>
                <w:noProof/>
              </w:rPr>
              <w:t>5. Deploying a Unified Sandbox Environment (USE)</w:t>
            </w:r>
            <w:r>
              <w:rPr>
                <w:noProof/>
                <w:webHidden/>
              </w:rPr>
              <w:tab/>
            </w:r>
            <w:r>
              <w:rPr>
                <w:noProof/>
                <w:webHidden/>
              </w:rPr>
              <w:fldChar w:fldCharType="begin"/>
            </w:r>
            <w:r>
              <w:rPr>
                <w:noProof/>
                <w:webHidden/>
              </w:rPr>
              <w:instrText xml:space="preserve"> PAGEREF _Toc239768447 \h </w:instrText>
            </w:r>
            <w:r>
              <w:rPr>
                <w:noProof/>
                <w:webHidden/>
              </w:rPr>
            </w:r>
            <w:r>
              <w:rPr>
                <w:noProof/>
                <w:webHidden/>
              </w:rPr>
              <w:fldChar w:fldCharType="separate"/>
            </w:r>
            <w:r>
              <w:rPr>
                <w:noProof/>
                <w:webHidden/>
              </w:rPr>
              <w:t>8</w:t>
            </w:r>
            <w:r>
              <w:rPr>
                <w:noProof/>
                <w:webHidden/>
              </w:rPr>
              <w:fldChar w:fldCharType="end"/>
            </w:r>
          </w:hyperlink>
        </w:p>
        <w:p w14:paraId="69C108B9" w14:textId="4189D8CE" w:rsidR="0042358A" w:rsidRDefault="0042358A">
          <w:pPr>
            <w:pStyle w:val="TOC2"/>
            <w:tabs>
              <w:tab w:val="right" w:leader="dot" w:pos="10070"/>
            </w:tabs>
            <w:rPr>
              <w:rFonts w:asciiTheme="minorHAnsi" w:hAnsiTheme="minorHAnsi"/>
              <w:noProof/>
              <w:kern w:val="2"/>
              <w:sz w:val="24"/>
              <w:szCs w:val="24"/>
              <w14:ligatures w14:val="standardContextual"/>
            </w:rPr>
          </w:pPr>
          <w:hyperlink w:anchor="_Toc239768448" w:history="1">
            <w:r w:rsidRPr="00303ADC">
              <w:rPr>
                <w:rStyle w:val="Hyperlink"/>
                <w:rFonts w:cstheme="majorHAnsi"/>
                <w:noProof/>
              </w:rPr>
              <w:t>5.1 USE prerequisites</w:t>
            </w:r>
            <w:r>
              <w:rPr>
                <w:noProof/>
                <w:webHidden/>
              </w:rPr>
              <w:tab/>
            </w:r>
            <w:r>
              <w:rPr>
                <w:noProof/>
                <w:webHidden/>
              </w:rPr>
              <w:fldChar w:fldCharType="begin"/>
            </w:r>
            <w:r>
              <w:rPr>
                <w:noProof/>
                <w:webHidden/>
              </w:rPr>
              <w:instrText xml:space="preserve"> PAGEREF _Toc239768448 \h </w:instrText>
            </w:r>
            <w:r>
              <w:rPr>
                <w:noProof/>
                <w:webHidden/>
              </w:rPr>
            </w:r>
            <w:r>
              <w:rPr>
                <w:noProof/>
                <w:webHidden/>
              </w:rPr>
              <w:fldChar w:fldCharType="separate"/>
            </w:r>
            <w:r>
              <w:rPr>
                <w:noProof/>
                <w:webHidden/>
              </w:rPr>
              <w:t>9</w:t>
            </w:r>
            <w:r>
              <w:rPr>
                <w:noProof/>
                <w:webHidden/>
              </w:rPr>
              <w:fldChar w:fldCharType="end"/>
            </w:r>
          </w:hyperlink>
        </w:p>
        <w:p w14:paraId="2D7881DE" w14:textId="57142527" w:rsidR="0042358A" w:rsidRDefault="0042358A">
          <w:pPr>
            <w:pStyle w:val="TOC2"/>
            <w:tabs>
              <w:tab w:val="right" w:leader="dot" w:pos="10070"/>
            </w:tabs>
            <w:rPr>
              <w:rFonts w:asciiTheme="minorHAnsi" w:hAnsiTheme="minorHAnsi"/>
              <w:noProof/>
              <w:kern w:val="2"/>
              <w:sz w:val="24"/>
              <w:szCs w:val="24"/>
              <w14:ligatures w14:val="standardContextual"/>
            </w:rPr>
          </w:pPr>
          <w:hyperlink w:anchor="_Toc239768449" w:history="1">
            <w:r w:rsidRPr="00303ADC">
              <w:rPr>
                <w:rStyle w:val="Hyperlink"/>
                <w:rFonts w:cstheme="majorHAnsi"/>
                <w:noProof/>
              </w:rPr>
              <w:t>USE Provisioning choices</w:t>
            </w:r>
            <w:r>
              <w:rPr>
                <w:noProof/>
                <w:webHidden/>
              </w:rPr>
              <w:tab/>
            </w:r>
            <w:r>
              <w:rPr>
                <w:noProof/>
                <w:webHidden/>
              </w:rPr>
              <w:fldChar w:fldCharType="begin"/>
            </w:r>
            <w:r>
              <w:rPr>
                <w:noProof/>
                <w:webHidden/>
              </w:rPr>
              <w:instrText xml:space="preserve"> PAGEREF _Toc239768449 \h </w:instrText>
            </w:r>
            <w:r>
              <w:rPr>
                <w:noProof/>
                <w:webHidden/>
              </w:rPr>
            </w:r>
            <w:r>
              <w:rPr>
                <w:noProof/>
                <w:webHidden/>
              </w:rPr>
              <w:fldChar w:fldCharType="separate"/>
            </w:r>
            <w:r>
              <w:rPr>
                <w:noProof/>
                <w:webHidden/>
              </w:rPr>
              <w:t>11</w:t>
            </w:r>
            <w:r>
              <w:rPr>
                <w:noProof/>
                <w:webHidden/>
              </w:rPr>
              <w:fldChar w:fldCharType="end"/>
            </w:r>
          </w:hyperlink>
        </w:p>
        <w:p w14:paraId="031AE144" w14:textId="0F2C8380" w:rsidR="0042358A" w:rsidRDefault="0042358A">
          <w:pPr>
            <w:pStyle w:val="TOC1"/>
            <w:tabs>
              <w:tab w:val="right" w:leader="dot" w:pos="10070"/>
            </w:tabs>
            <w:rPr>
              <w:rFonts w:asciiTheme="minorHAnsi" w:hAnsiTheme="minorHAnsi"/>
              <w:noProof/>
              <w:kern w:val="2"/>
              <w:sz w:val="24"/>
              <w:szCs w:val="24"/>
              <w14:ligatures w14:val="standardContextual"/>
            </w:rPr>
          </w:pPr>
          <w:hyperlink w:anchor="_Toc239768450" w:history="1">
            <w:r w:rsidRPr="00303ADC">
              <w:rPr>
                <w:rStyle w:val="Hyperlink"/>
                <w:rFonts w:cstheme="majorHAnsi"/>
                <w:noProof/>
              </w:rPr>
              <w:t>6. Recommended Environment Pattern</w:t>
            </w:r>
            <w:r>
              <w:rPr>
                <w:noProof/>
                <w:webHidden/>
              </w:rPr>
              <w:tab/>
            </w:r>
            <w:r>
              <w:rPr>
                <w:noProof/>
                <w:webHidden/>
              </w:rPr>
              <w:fldChar w:fldCharType="begin"/>
            </w:r>
            <w:r>
              <w:rPr>
                <w:noProof/>
                <w:webHidden/>
              </w:rPr>
              <w:instrText xml:space="preserve"> PAGEREF _Toc239768450 \h </w:instrText>
            </w:r>
            <w:r>
              <w:rPr>
                <w:noProof/>
                <w:webHidden/>
              </w:rPr>
            </w:r>
            <w:r>
              <w:rPr>
                <w:noProof/>
                <w:webHidden/>
              </w:rPr>
              <w:fldChar w:fldCharType="separate"/>
            </w:r>
            <w:r>
              <w:rPr>
                <w:noProof/>
                <w:webHidden/>
              </w:rPr>
              <w:t>12</w:t>
            </w:r>
            <w:r>
              <w:rPr>
                <w:noProof/>
                <w:webHidden/>
              </w:rPr>
              <w:fldChar w:fldCharType="end"/>
            </w:r>
          </w:hyperlink>
        </w:p>
        <w:p w14:paraId="3940A959" w14:textId="3319548A" w:rsidR="0042358A" w:rsidRDefault="0042358A">
          <w:pPr>
            <w:pStyle w:val="TOC1"/>
            <w:tabs>
              <w:tab w:val="right" w:leader="dot" w:pos="10070"/>
            </w:tabs>
            <w:rPr>
              <w:rFonts w:asciiTheme="minorHAnsi" w:hAnsiTheme="minorHAnsi"/>
              <w:noProof/>
              <w:kern w:val="2"/>
              <w:sz w:val="24"/>
              <w:szCs w:val="24"/>
              <w14:ligatures w14:val="standardContextual"/>
            </w:rPr>
          </w:pPr>
          <w:hyperlink w:anchor="_Toc239768451" w:history="1">
            <w:r w:rsidRPr="00303ADC">
              <w:rPr>
                <w:rStyle w:val="Hyperlink"/>
                <w:rFonts w:cstheme="majorHAnsi"/>
                <w:noProof/>
              </w:rPr>
              <w:t>7. PPAC vs. Legacy LCS Operating Model</w:t>
            </w:r>
            <w:r>
              <w:rPr>
                <w:noProof/>
                <w:webHidden/>
              </w:rPr>
              <w:tab/>
            </w:r>
            <w:r>
              <w:rPr>
                <w:noProof/>
                <w:webHidden/>
              </w:rPr>
              <w:fldChar w:fldCharType="begin"/>
            </w:r>
            <w:r>
              <w:rPr>
                <w:noProof/>
                <w:webHidden/>
              </w:rPr>
              <w:instrText xml:space="preserve"> PAGEREF _Toc239768451 \h </w:instrText>
            </w:r>
            <w:r>
              <w:rPr>
                <w:noProof/>
                <w:webHidden/>
              </w:rPr>
            </w:r>
            <w:r>
              <w:rPr>
                <w:noProof/>
                <w:webHidden/>
              </w:rPr>
              <w:fldChar w:fldCharType="separate"/>
            </w:r>
            <w:r>
              <w:rPr>
                <w:noProof/>
                <w:webHidden/>
              </w:rPr>
              <w:t>12</w:t>
            </w:r>
            <w:r>
              <w:rPr>
                <w:noProof/>
                <w:webHidden/>
              </w:rPr>
              <w:fldChar w:fldCharType="end"/>
            </w:r>
          </w:hyperlink>
        </w:p>
        <w:p w14:paraId="00AD854B" w14:textId="6C3D590D" w:rsidR="0042358A" w:rsidRDefault="0042358A">
          <w:pPr>
            <w:pStyle w:val="TOC1"/>
            <w:tabs>
              <w:tab w:val="right" w:leader="dot" w:pos="10070"/>
            </w:tabs>
            <w:rPr>
              <w:rFonts w:asciiTheme="minorHAnsi" w:hAnsiTheme="minorHAnsi"/>
              <w:noProof/>
              <w:kern w:val="2"/>
              <w:sz w:val="24"/>
              <w:szCs w:val="24"/>
              <w14:ligatures w14:val="standardContextual"/>
            </w:rPr>
          </w:pPr>
          <w:hyperlink w:anchor="_Toc239768452" w:history="1">
            <w:r w:rsidRPr="00303ADC">
              <w:rPr>
                <w:rStyle w:val="Hyperlink"/>
                <w:rFonts w:cstheme="majorHAnsi"/>
                <w:noProof/>
              </w:rPr>
              <w:t>8. Implementation Checklist</w:t>
            </w:r>
            <w:r>
              <w:rPr>
                <w:noProof/>
                <w:webHidden/>
              </w:rPr>
              <w:tab/>
            </w:r>
            <w:r>
              <w:rPr>
                <w:noProof/>
                <w:webHidden/>
              </w:rPr>
              <w:fldChar w:fldCharType="begin"/>
            </w:r>
            <w:r>
              <w:rPr>
                <w:noProof/>
                <w:webHidden/>
              </w:rPr>
              <w:instrText xml:space="preserve"> PAGEREF _Toc239768452 \h </w:instrText>
            </w:r>
            <w:r>
              <w:rPr>
                <w:noProof/>
                <w:webHidden/>
              </w:rPr>
            </w:r>
            <w:r>
              <w:rPr>
                <w:noProof/>
                <w:webHidden/>
              </w:rPr>
              <w:fldChar w:fldCharType="separate"/>
            </w:r>
            <w:r>
              <w:rPr>
                <w:noProof/>
                <w:webHidden/>
              </w:rPr>
              <w:t>12</w:t>
            </w:r>
            <w:r>
              <w:rPr>
                <w:noProof/>
                <w:webHidden/>
              </w:rPr>
              <w:fldChar w:fldCharType="end"/>
            </w:r>
          </w:hyperlink>
        </w:p>
        <w:p w14:paraId="1BDF3D14" w14:textId="54A0E9E5" w:rsidR="0042358A" w:rsidRDefault="0042358A">
          <w:pPr>
            <w:pStyle w:val="TOC1"/>
            <w:tabs>
              <w:tab w:val="right" w:leader="dot" w:pos="10070"/>
            </w:tabs>
            <w:rPr>
              <w:rFonts w:asciiTheme="minorHAnsi" w:hAnsiTheme="minorHAnsi"/>
              <w:noProof/>
              <w:kern w:val="2"/>
              <w:sz w:val="24"/>
              <w:szCs w:val="24"/>
              <w14:ligatures w14:val="standardContextual"/>
            </w:rPr>
          </w:pPr>
          <w:hyperlink w:anchor="_Toc239768453" w:history="1">
            <w:r w:rsidRPr="00303ADC">
              <w:rPr>
                <w:rStyle w:val="Hyperlink"/>
                <w:rFonts w:cstheme="majorHAnsi"/>
                <w:noProof/>
              </w:rPr>
              <w:t>9. Operational Notes</w:t>
            </w:r>
            <w:r>
              <w:rPr>
                <w:noProof/>
                <w:webHidden/>
              </w:rPr>
              <w:tab/>
            </w:r>
            <w:r>
              <w:rPr>
                <w:noProof/>
                <w:webHidden/>
              </w:rPr>
              <w:fldChar w:fldCharType="begin"/>
            </w:r>
            <w:r>
              <w:rPr>
                <w:noProof/>
                <w:webHidden/>
              </w:rPr>
              <w:instrText xml:space="preserve"> PAGEREF _Toc239768453 \h </w:instrText>
            </w:r>
            <w:r>
              <w:rPr>
                <w:noProof/>
                <w:webHidden/>
              </w:rPr>
            </w:r>
            <w:r>
              <w:rPr>
                <w:noProof/>
                <w:webHidden/>
              </w:rPr>
              <w:fldChar w:fldCharType="separate"/>
            </w:r>
            <w:r>
              <w:rPr>
                <w:noProof/>
                <w:webHidden/>
              </w:rPr>
              <w:t>13</w:t>
            </w:r>
            <w:r>
              <w:rPr>
                <w:noProof/>
                <w:webHidden/>
              </w:rPr>
              <w:fldChar w:fldCharType="end"/>
            </w:r>
          </w:hyperlink>
        </w:p>
        <w:p w14:paraId="5E36EFE6" w14:textId="14E546EE" w:rsidR="0042358A" w:rsidRDefault="0042358A">
          <w:pPr>
            <w:pStyle w:val="TOC1"/>
            <w:tabs>
              <w:tab w:val="right" w:leader="dot" w:pos="10070"/>
            </w:tabs>
            <w:rPr>
              <w:rFonts w:asciiTheme="minorHAnsi" w:hAnsiTheme="minorHAnsi"/>
              <w:noProof/>
              <w:kern w:val="2"/>
              <w:sz w:val="24"/>
              <w:szCs w:val="24"/>
              <w14:ligatures w14:val="standardContextual"/>
            </w:rPr>
          </w:pPr>
          <w:hyperlink w:anchor="_Toc239768454" w:history="1">
            <w:r w:rsidRPr="00303ADC">
              <w:rPr>
                <w:rStyle w:val="Hyperlink"/>
                <w:rFonts w:cstheme="majorHAnsi"/>
                <w:noProof/>
              </w:rPr>
              <w:t>10. Sources and Further Reading</w:t>
            </w:r>
            <w:r>
              <w:rPr>
                <w:noProof/>
                <w:webHidden/>
              </w:rPr>
              <w:tab/>
            </w:r>
            <w:r>
              <w:rPr>
                <w:noProof/>
                <w:webHidden/>
              </w:rPr>
              <w:fldChar w:fldCharType="begin"/>
            </w:r>
            <w:r>
              <w:rPr>
                <w:noProof/>
                <w:webHidden/>
              </w:rPr>
              <w:instrText xml:space="preserve"> PAGEREF _Toc239768454 \h </w:instrText>
            </w:r>
            <w:r>
              <w:rPr>
                <w:noProof/>
                <w:webHidden/>
              </w:rPr>
            </w:r>
            <w:r>
              <w:rPr>
                <w:noProof/>
                <w:webHidden/>
              </w:rPr>
              <w:fldChar w:fldCharType="separate"/>
            </w:r>
            <w:r>
              <w:rPr>
                <w:noProof/>
                <w:webHidden/>
              </w:rPr>
              <w:t>13</w:t>
            </w:r>
            <w:r>
              <w:rPr>
                <w:noProof/>
                <w:webHidden/>
              </w:rPr>
              <w:fldChar w:fldCharType="end"/>
            </w:r>
          </w:hyperlink>
        </w:p>
        <w:p w14:paraId="79A22715" w14:textId="7C9E2268" w:rsidR="007E33DD" w:rsidRDefault="007E33DD">
          <w:r>
            <w:rPr>
              <w:b/>
              <w:bCs/>
              <w:noProof/>
            </w:rPr>
            <w:fldChar w:fldCharType="end"/>
          </w:r>
        </w:p>
      </w:sdtContent>
    </w:sdt>
    <w:p w14:paraId="0AFBAE9D" w14:textId="4E020B6C" w:rsidR="00C9477F" w:rsidRPr="00FE7439" w:rsidRDefault="00000000" w:rsidP="00655B03">
      <w:pPr>
        <w:jc w:val="center"/>
        <w:rPr>
          <w:rFonts w:asciiTheme="majorHAnsi" w:hAnsiTheme="majorHAnsi" w:cstheme="majorHAnsi"/>
        </w:rPr>
      </w:pPr>
      <w:r w:rsidRPr="00FE7439">
        <w:rPr>
          <w:rFonts w:asciiTheme="majorHAnsi" w:hAnsiTheme="majorHAnsi" w:cstheme="majorHAnsi"/>
        </w:rPr>
        <w:br w:type="page"/>
      </w:r>
    </w:p>
    <w:p w14:paraId="7466723B" w14:textId="265524CF" w:rsidR="00C9477F" w:rsidRPr="00FE7439" w:rsidRDefault="00000000">
      <w:pPr>
        <w:pStyle w:val="Heading1"/>
        <w:rPr>
          <w:rFonts w:cstheme="majorHAnsi"/>
        </w:rPr>
      </w:pPr>
      <w:bookmarkStart w:id="0" w:name="_Toc239768437"/>
      <w:r w:rsidRPr="00FE7439">
        <w:rPr>
          <w:rFonts w:cstheme="majorHAnsi"/>
        </w:rPr>
        <w:lastRenderedPageBreak/>
        <w:t>1. Purpose and Scope</w:t>
      </w:r>
      <w:bookmarkEnd w:id="0"/>
    </w:p>
    <w:p w14:paraId="1939404A" w14:textId="77777777" w:rsidR="00C9477F" w:rsidRPr="00FE7439" w:rsidRDefault="00000000">
      <w:pPr>
        <w:rPr>
          <w:rFonts w:asciiTheme="majorHAnsi" w:hAnsiTheme="majorHAnsi" w:cstheme="majorHAnsi"/>
        </w:rPr>
      </w:pPr>
      <w:r w:rsidRPr="00FE7439">
        <w:rPr>
          <w:rFonts w:asciiTheme="majorHAnsi" w:hAnsiTheme="majorHAnsi" w:cstheme="majorHAnsi"/>
        </w:rPr>
        <w:t>This guide documents the current Power Platform admin center (PPAC) approach for provisioning Dynamics 365 Finance and Supply Chain Management environments. It is intended as a practical implementation and administration reference rather than a reproduction of the source article.</w:t>
      </w:r>
    </w:p>
    <w:p w14:paraId="44641E4A" w14:textId="77777777" w:rsidR="00C9477F" w:rsidRPr="00FE7439" w:rsidRDefault="00000000">
      <w:pPr>
        <w:rPr>
          <w:rFonts w:asciiTheme="majorHAnsi" w:hAnsiTheme="majorHAnsi" w:cstheme="majorHAnsi"/>
        </w:rPr>
      </w:pPr>
      <w:r w:rsidRPr="00FE7439">
        <w:rPr>
          <w:rFonts w:asciiTheme="majorHAnsi" w:hAnsiTheme="majorHAnsi" w:cstheme="majorHAnsi"/>
        </w:rPr>
        <w:t>Microsoft is moving finance and operations application lifecycle administration toward the Power Platform. Microsoft Learn notes that, as part of the One Dynamics One Platform effort, some Lifecycle Services (LCS) features have been deprecated. Newer environment administration workflows therefore increasingly take place in PPAC.</w:t>
      </w:r>
    </w:p>
    <w:p w14:paraId="4FEADAB1" w14:textId="77777777" w:rsidR="00C9477F" w:rsidRPr="00FE7439" w:rsidRDefault="00000000">
      <w:pPr>
        <w:pStyle w:val="Heading1"/>
        <w:rPr>
          <w:rFonts w:cstheme="majorHAnsi"/>
        </w:rPr>
      </w:pPr>
      <w:bookmarkStart w:id="1" w:name="_Toc239768438"/>
      <w:r w:rsidRPr="00FE7439">
        <w:rPr>
          <w:rFonts w:cstheme="majorHAnsi"/>
        </w:rPr>
        <w:t>2. Environment Types</w:t>
      </w:r>
      <w:bookmarkEnd w:id="1"/>
    </w:p>
    <w:tbl>
      <w:tblPr>
        <w:tblStyle w:val="TableGrid"/>
        <w:tblW w:w="0" w:type="auto"/>
        <w:jc w:val="center"/>
        <w:tblLook w:val="04A0" w:firstRow="1" w:lastRow="0" w:firstColumn="1" w:lastColumn="0" w:noHBand="0" w:noVBand="1"/>
      </w:tblPr>
      <w:tblGrid>
        <w:gridCol w:w="2518"/>
        <w:gridCol w:w="2517"/>
        <w:gridCol w:w="2518"/>
        <w:gridCol w:w="2517"/>
      </w:tblGrid>
      <w:tr w:rsidR="00C9477F" w:rsidRPr="00FE7439" w14:paraId="13EB481A" w14:textId="77777777">
        <w:trPr>
          <w:jc w:val="center"/>
        </w:trPr>
        <w:tc>
          <w:tcPr>
            <w:tcW w:w="2520" w:type="dxa"/>
            <w:shd w:val="clear" w:color="auto" w:fill="D9EAF7"/>
            <w:vAlign w:val="center"/>
          </w:tcPr>
          <w:p w14:paraId="7FD4A205" w14:textId="77777777" w:rsidR="00C9477F" w:rsidRPr="00FE7439" w:rsidRDefault="00000000">
            <w:pPr>
              <w:rPr>
                <w:rFonts w:asciiTheme="majorHAnsi" w:hAnsiTheme="majorHAnsi" w:cstheme="majorHAnsi"/>
              </w:rPr>
            </w:pPr>
            <w:r w:rsidRPr="00FE7439">
              <w:rPr>
                <w:rFonts w:asciiTheme="majorHAnsi" w:hAnsiTheme="majorHAnsi" w:cstheme="majorHAnsi"/>
                <w:b/>
                <w:sz w:val="19"/>
              </w:rPr>
              <w:t>Environment</w:t>
            </w:r>
          </w:p>
        </w:tc>
        <w:tc>
          <w:tcPr>
            <w:tcW w:w="2520" w:type="dxa"/>
            <w:shd w:val="clear" w:color="auto" w:fill="D9EAF7"/>
            <w:vAlign w:val="center"/>
          </w:tcPr>
          <w:p w14:paraId="1B58A556" w14:textId="77777777" w:rsidR="00C9477F" w:rsidRPr="00FE7439" w:rsidRDefault="00000000">
            <w:pPr>
              <w:rPr>
                <w:rFonts w:asciiTheme="majorHAnsi" w:hAnsiTheme="majorHAnsi" w:cstheme="majorHAnsi"/>
              </w:rPr>
            </w:pPr>
            <w:r w:rsidRPr="00FE7439">
              <w:rPr>
                <w:rFonts w:asciiTheme="majorHAnsi" w:hAnsiTheme="majorHAnsi" w:cstheme="majorHAnsi"/>
                <w:b/>
                <w:sz w:val="19"/>
              </w:rPr>
              <w:t>Meaning</w:t>
            </w:r>
          </w:p>
        </w:tc>
        <w:tc>
          <w:tcPr>
            <w:tcW w:w="2520" w:type="dxa"/>
            <w:shd w:val="clear" w:color="auto" w:fill="D9EAF7"/>
            <w:vAlign w:val="center"/>
          </w:tcPr>
          <w:p w14:paraId="32CB901C" w14:textId="77777777" w:rsidR="00C9477F" w:rsidRPr="00FE7439" w:rsidRDefault="00000000">
            <w:pPr>
              <w:rPr>
                <w:rFonts w:asciiTheme="majorHAnsi" w:hAnsiTheme="majorHAnsi" w:cstheme="majorHAnsi"/>
              </w:rPr>
            </w:pPr>
            <w:r w:rsidRPr="00FE7439">
              <w:rPr>
                <w:rFonts w:asciiTheme="majorHAnsi" w:hAnsiTheme="majorHAnsi" w:cstheme="majorHAnsi"/>
                <w:b/>
                <w:sz w:val="19"/>
              </w:rPr>
              <w:t>Primary Use</w:t>
            </w:r>
          </w:p>
        </w:tc>
        <w:tc>
          <w:tcPr>
            <w:tcW w:w="2520" w:type="dxa"/>
            <w:shd w:val="clear" w:color="auto" w:fill="D9EAF7"/>
            <w:vAlign w:val="center"/>
          </w:tcPr>
          <w:p w14:paraId="46646108" w14:textId="77777777" w:rsidR="00C9477F" w:rsidRPr="00FE7439" w:rsidRDefault="00000000">
            <w:pPr>
              <w:rPr>
                <w:rFonts w:asciiTheme="majorHAnsi" w:hAnsiTheme="majorHAnsi" w:cstheme="majorHAnsi"/>
              </w:rPr>
            </w:pPr>
            <w:r w:rsidRPr="00FE7439">
              <w:rPr>
                <w:rFonts w:asciiTheme="majorHAnsi" w:hAnsiTheme="majorHAnsi" w:cstheme="majorHAnsi"/>
                <w:b/>
                <w:sz w:val="19"/>
              </w:rPr>
              <w:t>Developer Tools</w:t>
            </w:r>
          </w:p>
        </w:tc>
      </w:tr>
      <w:tr w:rsidR="00C9477F" w:rsidRPr="00FE7439" w14:paraId="7E657EB3" w14:textId="77777777">
        <w:trPr>
          <w:jc w:val="center"/>
        </w:trPr>
        <w:tc>
          <w:tcPr>
            <w:tcW w:w="2520" w:type="dxa"/>
            <w:vAlign w:val="center"/>
          </w:tcPr>
          <w:p w14:paraId="4439B8E7" w14:textId="77777777" w:rsidR="00C9477F" w:rsidRPr="00FE7439" w:rsidRDefault="00000000">
            <w:pPr>
              <w:rPr>
                <w:rFonts w:asciiTheme="majorHAnsi" w:hAnsiTheme="majorHAnsi" w:cstheme="majorHAnsi"/>
              </w:rPr>
            </w:pPr>
            <w:r w:rsidRPr="00FE7439">
              <w:rPr>
                <w:rFonts w:asciiTheme="majorHAnsi" w:hAnsiTheme="majorHAnsi" w:cstheme="majorHAnsi"/>
                <w:sz w:val="19"/>
              </w:rPr>
              <w:t>UDE</w:t>
            </w:r>
          </w:p>
        </w:tc>
        <w:tc>
          <w:tcPr>
            <w:tcW w:w="2520" w:type="dxa"/>
            <w:vAlign w:val="center"/>
          </w:tcPr>
          <w:p w14:paraId="75775D3E" w14:textId="77777777" w:rsidR="00C9477F" w:rsidRPr="00FE7439" w:rsidRDefault="00000000">
            <w:pPr>
              <w:rPr>
                <w:rFonts w:asciiTheme="majorHAnsi" w:hAnsiTheme="majorHAnsi" w:cstheme="majorHAnsi"/>
              </w:rPr>
            </w:pPr>
            <w:r w:rsidRPr="00FE7439">
              <w:rPr>
                <w:rFonts w:asciiTheme="majorHAnsi" w:hAnsiTheme="majorHAnsi" w:cstheme="majorHAnsi"/>
                <w:sz w:val="19"/>
              </w:rPr>
              <w:t>Unified Developer Environment</w:t>
            </w:r>
          </w:p>
        </w:tc>
        <w:tc>
          <w:tcPr>
            <w:tcW w:w="2520" w:type="dxa"/>
            <w:vAlign w:val="center"/>
          </w:tcPr>
          <w:p w14:paraId="7F40FFDE" w14:textId="77777777" w:rsidR="00C9477F" w:rsidRPr="00FE7439" w:rsidRDefault="00000000">
            <w:pPr>
              <w:rPr>
                <w:rFonts w:asciiTheme="majorHAnsi" w:hAnsiTheme="majorHAnsi" w:cstheme="majorHAnsi"/>
              </w:rPr>
            </w:pPr>
            <w:r w:rsidRPr="00FE7439">
              <w:rPr>
                <w:rFonts w:asciiTheme="majorHAnsi" w:hAnsiTheme="majorHAnsi" w:cstheme="majorHAnsi"/>
                <w:sz w:val="19"/>
              </w:rPr>
              <w:t>X++ coding and extension development; source control</w:t>
            </w:r>
          </w:p>
        </w:tc>
        <w:tc>
          <w:tcPr>
            <w:tcW w:w="2520" w:type="dxa"/>
            <w:vAlign w:val="center"/>
          </w:tcPr>
          <w:p w14:paraId="7BA4DAA9" w14:textId="77777777" w:rsidR="00C9477F" w:rsidRPr="00FE7439" w:rsidRDefault="00000000">
            <w:pPr>
              <w:rPr>
                <w:rFonts w:asciiTheme="majorHAnsi" w:hAnsiTheme="majorHAnsi" w:cstheme="majorHAnsi"/>
              </w:rPr>
            </w:pPr>
            <w:r w:rsidRPr="00FE7439">
              <w:rPr>
                <w:rFonts w:asciiTheme="majorHAnsi" w:hAnsiTheme="majorHAnsi" w:cstheme="majorHAnsi"/>
                <w:sz w:val="19"/>
              </w:rPr>
              <w:t>Enabled</w:t>
            </w:r>
          </w:p>
        </w:tc>
      </w:tr>
      <w:tr w:rsidR="00C9477F" w:rsidRPr="00FE7439" w14:paraId="1BA01BD5" w14:textId="77777777">
        <w:trPr>
          <w:jc w:val="center"/>
        </w:trPr>
        <w:tc>
          <w:tcPr>
            <w:tcW w:w="2520" w:type="dxa"/>
            <w:vAlign w:val="center"/>
          </w:tcPr>
          <w:p w14:paraId="16BA9C3B" w14:textId="77777777" w:rsidR="00C9477F" w:rsidRPr="00FE7439" w:rsidRDefault="00000000">
            <w:pPr>
              <w:rPr>
                <w:rFonts w:asciiTheme="majorHAnsi" w:hAnsiTheme="majorHAnsi" w:cstheme="majorHAnsi"/>
              </w:rPr>
            </w:pPr>
            <w:r w:rsidRPr="00FE7439">
              <w:rPr>
                <w:rFonts w:asciiTheme="majorHAnsi" w:hAnsiTheme="majorHAnsi" w:cstheme="majorHAnsi"/>
                <w:sz w:val="19"/>
              </w:rPr>
              <w:t>USE</w:t>
            </w:r>
          </w:p>
        </w:tc>
        <w:tc>
          <w:tcPr>
            <w:tcW w:w="2520" w:type="dxa"/>
            <w:vAlign w:val="center"/>
          </w:tcPr>
          <w:p w14:paraId="10083903" w14:textId="77777777" w:rsidR="00C9477F" w:rsidRPr="00FE7439" w:rsidRDefault="00000000">
            <w:pPr>
              <w:rPr>
                <w:rFonts w:asciiTheme="majorHAnsi" w:hAnsiTheme="majorHAnsi" w:cstheme="majorHAnsi"/>
              </w:rPr>
            </w:pPr>
            <w:r w:rsidRPr="00FE7439">
              <w:rPr>
                <w:rFonts w:asciiTheme="majorHAnsi" w:hAnsiTheme="majorHAnsi" w:cstheme="majorHAnsi"/>
                <w:sz w:val="19"/>
              </w:rPr>
              <w:t>Unified Sandbox Environment</w:t>
            </w:r>
          </w:p>
        </w:tc>
        <w:tc>
          <w:tcPr>
            <w:tcW w:w="2520" w:type="dxa"/>
            <w:vAlign w:val="center"/>
          </w:tcPr>
          <w:p w14:paraId="267FD6B2" w14:textId="77777777" w:rsidR="00C9477F" w:rsidRPr="00FE7439" w:rsidRDefault="00000000">
            <w:pPr>
              <w:rPr>
                <w:rFonts w:asciiTheme="majorHAnsi" w:hAnsiTheme="majorHAnsi" w:cstheme="majorHAnsi"/>
              </w:rPr>
            </w:pPr>
            <w:r w:rsidRPr="00FE7439">
              <w:rPr>
                <w:rFonts w:asciiTheme="majorHAnsi" w:hAnsiTheme="majorHAnsi" w:cstheme="majorHAnsi"/>
                <w:sz w:val="19"/>
              </w:rPr>
              <w:t>UAT, testing, configuration, integrations and demo/process validation</w:t>
            </w:r>
          </w:p>
        </w:tc>
        <w:tc>
          <w:tcPr>
            <w:tcW w:w="2520" w:type="dxa"/>
            <w:vAlign w:val="center"/>
          </w:tcPr>
          <w:p w14:paraId="115C43C2" w14:textId="77777777" w:rsidR="00C9477F" w:rsidRPr="00FE7439" w:rsidRDefault="00000000">
            <w:pPr>
              <w:rPr>
                <w:rFonts w:asciiTheme="majorHAnsi" w:hAnsiTheme="majorHAnsi" w:cstheme="majorHAnsi"/>
              </w:rPr>
            </w:pPr>
            <w:r w:rsidRPr="00FE7439">
              <w:rPr>
                <w:rFonts w:asciiTheme="majorHAnsi" w:hAnsiTheme="majorHAnsi" w:cstheme="majorHAnsi"/>
                <w:sz w:val="19"/>
              </w:rPr>
              <w:t>Normally disabled</w:t>
            </w:r>
          </w:p>
        </w:tc>
      </w:tr>
      <w:tr w:rsidR="00C9477F" w:rsidRPr="00FE7439" w14:paraId="69B4074C" w14:textId="77777777">
        <w:trPr>
          <w:jc w:val="center"/>
        </w:trPr>
        <w:tc>
          <w:tcPr>
            <w:tcW w:w="2520" w:type="dxa"/>
            <w:vAlign w:val="center"/>
          </w:tcPr>
          <w:p w14:paraId="68587040" w14:textId="77777777" w:rsidR="00C9477F" w:rsidRPr="00FE7439" w:rsidRDefault="00000000">
            <w:pPr>
              <w:rPr>
                <w:rFonts w:asciiTheme="majorHAnsi" w:hAnsiTheme="majorHAnsi" w:cstheme="majorHAnsi"/>
              </w:rPr>
            </w:pPr>
            <w:r w:rsidRPr="00FE7439">
              <w:rPr>
                <w:rFonts w:asciiTheme="majorHAnsi" w:hAnsiTheme="majorHAnsi" w:cstheme="majorHAnsi"/>
                <w:sz w:val="19"/>
              </w:rPr>
              <w:t>UPE</w:t>
            </w:r>
          </w:p>
        </w:tc>
        <w:tc>
          <w:tcPr>
            <w:tcW w:w="2520" w:type="dxa"/>
            <w:vAlign w:val="center"/>
          </w:tcPr>
          <w:p w14:paraId="23D73818" w14:textId="77777777" w:rsidR="00C9477F" w:rsidRPr="00FE7439" w:rsidRDefault="00000000">
            <w:pPr>
              <w:rPr>
                <w:rFonts w:asciiTheme="majorHAnsi" w:hAnsiTheme="majorHAnsi" w:cstheme="majorHAnsi"/>
              </w:rPr>
            </w:pPr>
            <w:r w:rsidRPr="00FE7439">
              <w:rPr>
                <w:rFonts w:asciiTheme="majorHAnsi" w:hAnsiTheme="majorHAnsi" w:cstheme="majorHAnsi"/>
                <w:sz w:val="19"/>
              </w:rPr>
              <w:t>Unified Production Environment</w:t>
            </w:r>
          </w:p>
        </w:tc>
        <w:tc>
          <w:tcPr>
            <w:tcW w:w="2520" w:type="dxa"/>
            <w:vAlign w:val="center"/>
          </w:tcPr>
          <w:p w14:paraId="128FB954" w14:textId="77777777" w:rsidR="00C9477F" w:rsidRPr="00FE7439" w:rsidRDefault="00000000">
            <w:pPr>
              <w:rPr>
                <w:rFonts w:asciiTheme="majorHAnsi" w:hAnsiTheme="majorHAnsi" w:cstheme="majorHAnsi"/>
              </w:rPr>
            </w:pPr>
            <w:r w:rsidRPr="00FE7439">
              <w:rPr>
                <w:rFonts w:asciiTheme="majorHAnsi" w:hAnsiTheme="majorHAnsi" w:cstheme="majorHAnsi"/>
                <w:sz w:val="19"/>
              </w:rPr>
              <w:t>Live production workload</w:t>
            </w:r>
          </w:p>
        </w:tc>
        <w:tc>
          <w:tcPr>
            <w:tcW w:w="2520" w:type="dxa"/>
            <w:vAlign w:val="center"/>
          </w:tcPr>
          <w:p w14:paraId="2EC57F5E" w14:textId="77777777" w:rsidR="00C9477F" w:rsidRPr="00FE7439" w:rsidRDefault="00000000">
            <w:pPr>
              <w:rPr>
                <w:rFonts w:asciiTheme="majorHAnsi" w:hAnsiTheme="majorHAnsi" w:cstheme="majorHAnsi"/>
              </w:rPr>
            </w:pPr>
            <w:r w:rsidRPr="00FE7439">
              <w:rPr>
                <w:rFonts w:asciiTheme="majorHAnsi" w:hAnsiTheme="majorHAnsi" w:cstheme="majorHAnsi"/>
                <w:sz w:val="19"/>
              </w:rPr>
              <w:t>Not used for development</w:t>
            </w:r>
          </w:p>
        </w:tc>
      </w:tr>
    </w:tbl>
    <w:p w14:paraId="3A88D9C2" w14:textId="77777777" w:rsidR="00C9477F" w:rsidRDefault="00C9477F">
      <w:pPr>
        <w:rPr>
          <w:rFonts w:asciiTheme="majorHAnsi" w:hAnsiTheme="majorHAnsi" w:cstheme="majorHAnsi"/>
        </w:rPr>
      </w:pPr>
    </w:p>
    <w:p w14:paraId="5DF15B58" w14:textId="65A0C504" w:rsidR="007B0206" w:rsidRPr="007B0206" w:rsidRDefault="007B0206">
      <w:pPr>
        <w:rPr>
          <w:rFonts w:asciiTheme="majorHAnsi" w:hAnsiTheme="majorHAnsi" w:cstheme="majorHAnsi"/>
          <w:i/>
          <w:iCs/>
        </w:rPr>
      </w:pPr>
      <w:r w:rsidRPr="007B0206">
        <w:rPr>
          <w:rFonts w:asciiTheme="majorHAnsi" w:hAnsiTheme="majorHAnsi" w:cstheme="majorHAnsi"/>
          <w:i/>
          <w:iCs/>
        </w:rPr>
        <w:t>Scope note: This guide covers the provisioning and configuration of Unified Developer Environments (UDE) and Unified Sandbox Environments (USE) through the Power Platform admin center (PPAC). Unified Production Environment (UPE) provisioning is outside the scope of this guide and will be addressed in upcoming documentation.</w:t>
      </w:r>
    </w:p>
    <w:p w14:paraId="2F16B794" w14:textId="77777777" w:rsidR="00C9477F" w:rsidRPr="00FE7439" w:rsidRDefault="00000000">
      <w:pPr>
        <w:rPr>
          <w:rFonts w:asciiTheme="majorHAnsi" w:hAnsiTheme="majorHAnsi" w:cstheme="majorHAnsi"/>
        </w:rPr>
      </w:pPr>
      <w:r w:rsidRPr="00FE7439">
        <w:rPr>
          <w:rFonts w:asciiTheme="majorHAnsi" w:hAnsiTheme="majorHAnsi" w:cstheme="majorHAnsi"/>
          <w:b/>
        </w:rPr>
        <w:t xml:space="preserve">Key distinction: </w:t>
      </w:r>
      <w:r w:rsidRPr="00FE7439">
        <w:rPr>
          <w:rFonts w:asciiTheme="majorHAnsi" w:hAnsiTheme="majorHAnsi" w:cstheme="majorHAnsi"/>
        </w:rPr>
        <w:t xml:space="preserve">Do not enable developer </w:t>
      </w:r>
      <w:proofErr w:type="gramStart"/>
      <w:r w:rsidRPr="00FE7439">
        <w:rPr>
          <w:rFonts w:asciiTheme="majorHAnsi" w:hAnsiTheme="majorHAnsi" w:cstheme="majorHAnsi"/>
        </w:rPr>
        <w:t>tooling</w:t>
      </w:r>
      <w:proofErr w:type="gramEnd"/>
      <w:r w:rsidRPr="00FE7439">
        <w:rPr>
          <w:rFonts w:asciiTheme="majorHAnsi" w:hAnsiTheme="majorHAnsi" w:cstheme="majorHAnsi"/>
        </w:rPr>
        <w:t xml:space="preserve"> merely because an environment is non-production. A USE is for validation and testing; a UDE is specifically for X++ coding and extension development.</w:t>
      </w:r>
    </w:p>
    <w:p w14:paraId="158D62EA" w14:textId="77777777" w:rsidR="00C9477F" w:rsidRPr="00FE7439" w:rsidRDefault="00000000">
      <w:pPr>
        <w:pStyle w:val="Heading1"/>
        <w:rPr>
          <w:rFonts w:cstheme="majorHAnsi"/>
        </w:rPr>
      </w:pPr>
      <w:bookmarkStart w:id="2" w:name="_Toc239768439"/>
      <w:r w:rsidRPr="00FE7439">
        <w:rPr>
          <w:rFonts w:cstheme="majorHAnsi"/>
        </w:rPr>
        <w:t>3. Prerequisites</w:t>
      </w:r>
      <w:bookmarkEnd w:id="2"/>
    </w:p>
    <w:p w14:paraId="6C185CAF" w14:textId="77777777" w:rsidR="00C9477F" w:rsidRPr="00FE7439" w:rsidRDefault="00000000">
      <w:pPr>
        <w:pStyle w:val="ListBullet"/>
        <w:spacing w:after="40"/>
        <w:rPr>
          <w:rFonts w:asciiTheme="majorHAnsi" w:hAnsiTheme="majorHAnsi" w:cstheme="majorHAnsi"/>
        </w:rPr>
      </w:pPr>
      <w:r w:rsidRPr="00FE7439">
        <w:rPr>
          <w:rFonts w:asciiTheme="majorHAnsi" w:hAnsiTheme="majorHAnsi" w:cstheme="majorHAnsi"/>
        </w:rPr>
        <w:t>Appropriate Power Platform / Dynamics 365 administrative permissions.</w:t>
      </w:r>
    </w:p>
    <w:p w14:paraId="7DA88FD2" w14:textId="77777777" w:rsidR="00C9477F" w:rsidRPr="00FE7439" w:rsidRDefault="00000000">
      <w:pPr>
        <w:pStyle w:val="ListBullet"/>
        <w:spacing w:after="40"/>
        <w:rPr>
          <w:rFonts w:asciiTheme="majorHAnsi" w:hAnsiTheme="majorHAnsi" w:cstheme="majorHAnsi"/>
        </w:rPr>
      </w:pPr>
      <w:r w:rsidRPr="00FE7439">
        <w:rPr>
          <w:rFonts w:asciiTheme="majorHAnsi" w:hAnsiTheme="majorHAnsi" w:cstheme="majorHAnsi"/>
        </w:rPr>
        <w:t>A valid Dynamics 365 Finance or Supply Chain Management entitlement for the tenant.</w:t>
      </w:r>
    </w:p>
    <w:p w14:paraId="46A25B02" w14:textId="77777777" w:rsidR="00C9477F" w:rsidRPr="00FE7439" w:rsidRDefault="00000000">
      <w:pPr>
        <w:pStyle w:val="ListBullet"/>
        <w:spacing w:after="40"/>
        <w:rPr>
          <w:rFonts w:asciiTheme="majorHAnsi" w:hAnsiTheme="majorHAnsi" w:cstheme="majorHAnsi"/>
        </w:rPr>
      </w:pPr>
      <w:r w:rsidRPr="00FE7439">
        <w:rPr>
          <w:rFonts w:asciiTheme="majorHAnsi" w:hAnsiTheme="majorHAnsi" w:cstheme="majorHAnsi"/>
        </w:rPr>
        <w:t>A planned environment name, region, security group strategy and environment group.</w:t>
      </w:r>
    </w:p>
    <w:p w14:paraId="5D8A2EF8" w14:textId="77777777" w:rsidR="00C9477F" w:rsidRPr="00FE7439" w:rsidRDefault="00000000">
      <w:pPr>
        <w:pStyle w:val="ListBullet"/>
        <w:spacing w:after="40"/>
        <w:rPr>
          <w:rFonts w:asciiTheme="majorHAnsi" w:hAnsiTheme="majorHAnsi" w:cstheme="majorHAnsi"/>
        </w:rPr>
      </w:pPr>
      <w:r w:rsidRPr="00FE7439">
        <w:rPr>
          <w:rFonts w:asciiTheme="majorHAnsi" w:hAnsiTheme="majorHAnsi" w:cstheme="majorHAnsi"/>
        </w:rPr>
        <w:t>Decision on whether the environment will contain demo data.</w:t>
      </w:r>
    </w:p>
    <w:p w14:paraId="1938D8BB" w14:textId="77777777" w:rsidR="00C9477F" w:rsidRPr="00FE7439" w:rsidRDefault="00000000">
      <w:pPr>
        <w:pStyle w:val="ListBullet"/>
        <w:spacing w:after="40"/>
        <w:rPr>
          <w:rFonts w:asciiTheme="majorHAnsi" w:hAnsiTheme="majorHAnsi" w:cstheme="majorHAnsi"/>
        </w:rPr>
      </w:pPr>
      <w:r w:rsidRPr="00FE7439">
        <w:rPr>
          <w:rFonts w:asciiTheme="majorHAnsi" w:hAnsiTheme="majorHAnsi" w:cstheme="majorHAnsi"/>
        </w:rPr>
        <w:t>Decision on whether developer tools are required. Enable them for a UDE, not for a normal USE.</w:t>
      </w:r>
    </w:p>
    <w:p w14:paraId="34DF4258" w14:textId="13F7BED9" w:rsidR="00C9477F" w:rsidRPr="00FE7439" w:rsidRDefault="00000000">
      <w:pPr>
        <w:pStyle w:val="ListBullet"/>
        <w:spacing w:after="40"/>
        <w:rPr>
          <w:rFonts w:asciiTheme="majorHAnsi" w:hAnsiTheme="majorHAnsi" w:cstheme="majorHAnsi"/>
        </w:rPr>
      </w:pPr>
      <w:r w:rsidRPr="00FE7439">
        <w:rPr>
          <w:rFonts w:asciiTheme="majorHAnsi" w:hAnsiTheme="majorHAnsi" w:cstheme="majorHAnsi"/>
        </w:rPr>
        <w:t>Recommended: use a dedicated administrative/service identity for provisioning rather than tying the environment lifecycle to an individual consultant account.</w:t>
      </w:r>
      <w:r w:rsidR="00FE7439">
        <w:rPr>
          <w:rFonts w:asciiTheme="majorHAnsi" w:hAnsiTheme="majorHAnsi" w:cstheme="majorHAnsi"/>
        </w:rPr>
        <w:t xml:space="preserve"> </w:t>
      </w:r>
      <w:r w:rsidR="001C39F7">
        <w:rPr>
          <w:rFonts w:asciiTheme="majorHAnsi" w:hAnsiTheme="majorHAnsi" w:cstheme="majorHAnsi"/>
        </w:rPr>
        <w:t>For example, use an account s</w:t>
      </w:r>
      <w:r w:rsidR="00FE7439">
        <w:rPr>
          <w:rFonts w:asciiTheme="majorHAnsi" w:hAnsiTheme="majorHAnsi" w:cstheme="majorHAnsi"/>
        </w:rPr>
        <w:t xml:space="preserve">uch as </w:t>
      </w:r>
      <w:r w:rsidR="00FE7439" w:rsidRPr="001C39F7">
        <w:rPr>
          <w:rFonts w:asciiTheme="majorHAnsi" w:hAnsiTheme="majorHAnsi" w:cstheme="majorHAnsi"/>
          <w:i/>
          <w:iCs/>
        </w:rPr>
        <w:t>D365Deploy@</w:t>
      </w:r>
      <w:r w:rsidR="001C39F7" w:rsidRPr="001C39F7">
        <w:rPr>
          <w:rFonts w:asciiTheme="majorHAnsi" w:hAnsiTheme="majorHAnsi" w:cstheme="majorHAnsi"/>
          <w:i/>
          <w:iCs/>
        </w:rPr>
        <w:t>Contoso.com</w:t>
      </w:r>
      <w:r w:rsidR="001C39F7">
        <w:rPr>
          <w:rFonts w:asciiTheme="majorHAnsi" w:hAnsiTheme="majorHAnsi" w:cstheme="majorHAnsi"/>
        </w:rPr>
        <w:t>.</w:t>
      </w:r>
    </w:p>
    <w:p w14:paraId="7400FD96" w14:textId="6FC850E0" w:rsidR="00C9477F" w:rsidRDefault="00000000">
      <w:pPr>
        <w:pStyle w:val="Heading1"/>
        <w:rPr>
          <w:rFonts w:cstheme="majorHAnsi"/>
        </w:rPr>
      </w:pPr>
      <w:bookmarkStart w:id="3" w:name="_Toc239768440"/>
      <w:r w:rsidRPr="00FE7439">
        <w:rPr>
          <w:rFonts w:cstheme="majorHAnsi"/>
        </w:rPr>
        <w:t xml:space="preserve">4. Provisioning a Finance and Operations </w:t>
      </w:r>
      <w:r w:rsidR="00FF79D9">
        <w:rPr>
          <w:rFonts w:cstheme="majorHAnsi"/>
        </w:rPr>
        <w:t>UDE</w:t>
      </w:r>
      <w:r w:rsidR="0043566F">
        <w:rPr>
          <w:rFonts w:cstheme="majorHAnsi"/>
        </w:rPr>
        <w:t xml:space="preserve"> </w:t>
      </w:r>
      <w:r w:rsidRPr="00FE7439">
        <w:rPr>
          <w:rFonts w:cstheme="majorHAnsi"/>
        </w:rPr>
        <w:t>Environment in PPAC</w:t>
      </w:r>
      <w:bookmarkEnd w:id="3"/>
    </w:p>
    <w:p w14:paraId="221B7920" w14:textId="045E71E7" w:rsidR="00FF79D9" w:rsidRDefault="00FF79D9" w:rsidP="00FF79D9">
      <w:pPr>
        <w:rPr>
          <w:rFonts w:asciiTheme="majorHAnsi" w:hAnsiTheme="majorHAnsi" w:cstheme="majorHAnsi"/>
        </w:rPr>
      </w:pPr>
      <w:r w:rsidRPr="00FE7439">
        <w:rPr>
          <w:rFonts w:asciiTheme="majorHAnsi" w:hAnsiTheme="majorHAnsi" w:cstheme="majorHAnsi"/>
        </w:rPr>
        <w:t xml:space="preserve">A Unified Developer Environment </w:t>
      </w:r>
      <w:r>
        <w:rPr>
          <w:rFonts w:asciiTheme="majorHAnsi" w:hAnsiTheme="majorHAnsi" w:cstheme="majorHAnsi"/>
        </w:rPr>
        <w:t xml:space="preserve">(UDE) </w:t>
      </w:r>
      <w:r w:rsidRPr="00FE7439">
        <w:rPr>
          <w:rFonts w:asciiTheme="majorHAnsi" w:hAnsiTheme="majorHAnsi" w:cstheme="majorHAnsi"/>
        </w:rPr>
        <w:t xml:space="preserve">is a Power Platform Sandbox provisioned specifically for X++ development. Microsoft positions UDE as the replacement for LCS-hosted developer virtual machines. It is intended for a single developer, is limited to one AOS instance, and does not provide elastic </w:t>
      </w:r>
      <w:proofErr w:type="gramStart"/>
      <w:r w:rsidRPr="00FE7439">
        <w:rPr>
          <w:rFonts w:asciiTheme="majorHAnsi" w:hAnsiTheme="majorHAnsi" w:cstheme="majorHAnsi"/>
        </w:rPr>
        <w:t>compute</w:t>
      </w:r>
      <w:proofErr w:type="gramEnd"/>
      <w:r w:rsidRPr="00FE7439">
        <w:rPr>
          <w:rFonts w:asciiTheme="majorHAnsi" w:hAnsiTheme="majorHAnsi" w:cstheme="majorHAnsi"/>
        </w:rPr>
        <w:t xml:space="preserve"> scaling. </w:t>
      </w:r>
      <w:proofErr w:type="gramStart"/>
      <w:r w:rsidRPr="00FE7439">
        <w:rPr>
          <w:rFonts w:asciiTheme="majorHAnsi" w:hAnsiTheme="majorHAnsi" w:cstheme="majorHAnsi"/>
        </w:rPr>
        <w:t>A UDE</w:t>
      </w:r>
      <w:proofErr w:type="gramEnd"/>
      <w:r w:rsidRPr="00FE7439">
        <w:rPr>
          <w:rFonts w:asciiTheme="majorHAnsi" w:hAnsiTheme="majorHAnsi" w:cstheme="majorHAnsi"/>
        </w:rPr>
        <w:t xml:space="preserve"> and USE cannot be converted into one another after provisioning.</w:t>
      </w:r>
    </w:p>
    <w:p w14:paraId="26DDFEFA" w14:textId="43281A4F" w:rsidR="00FF79D9" w:rsidRPr="00FE7439" w:rsidRDefault="00FF79D9" w:rsidP="00FF79D9">
      <w:pPr>
        <w:pStyle w:val="Heading2"/>
        <w:rPr>
          <w:rFonts w:cstheme="majorHAnsi"/>
        </w:rPr>
      </w:pPr>
      <w:bookmarkStart w:id="4" w:name="_Toc239768441"/>
      <w:r>
        <w:rPr>
          <w:rFonts w:cstheme="majorHAnsi"/>
        </w:rPr>
        <w:lastRenderedPageBreak/>
        <w:t>4</w:t>
      </w:r>
      <w:r w:rsidRPr="00FE7439">
        <w:rPr>
          <w:rFonts w:cstheme="majorHAnsi"/>
        </w:rPr>
        <w:t>.1 UDE prerequisites</w:t>
      </w:r>
      <w:bookmarkEnd w:id="4"/>
    </w:p>
    <w:p w14:paraId="2D8B8713" w14:textId="77777777" w:rsidR="00FF79D9" w:rsidRPr="00FE7439" w:rsidRDefault="00FF79D9" w:rsidP="00FF79D9">
      <w:pPr>
        <w:pStyle w:val="ListBullet"/>
        <w:rPr>
          <w:rFonts w:asciiTheme="majorHAnsi" w:hAnsiTheme="majorHAnsi" w:cstheme="majorHAnsi"/>
        </w:rPr>
      </w:pPr>
      <w:r w:rsidRPr="00FE7439">
        <w:rPr>
          <w:rFonts w:asciiTheme="majorHAnsi" w:hAnsiTheme="majorHAnsi" w:cstheme="majorHAnsi"/>
        </w:rPr>
        <w:t>A Dynamics 365 Finance or Supply Chain Management license/entitlement that permits environment provisioning.</w:t>
      </w:r>
    </w:p>
    <w:p w14:paraId="5CC9BDF7" w14:textId="77777777" w:rsidR="00FF79D9" w:rsidRPr="00FE7439" w:rsidRDefault="00FF79D9" w:rsidP="00FF79D9">
      <w:pPr>
        <w:pStyle w:val="ListBullet"/>
        <w:rPr>
          <w:rFonts w:asciiTheme="majorHAnsi" w:hAnsiTheme="majorHAnsi" w:cstheme="majorHAnsi"/>
        </w:rPr>
      </w:pPr>
      <w:r w:rsidRPr="00FE7439">
        <w:rPr>
          <w:rFonts w:asciiTheme="majorHAnsi" w:hAnsiTheme="majorHAnsi" w:cstheme="majorHAnsi"/>
        </w:rPr>
        <w:t>Power Platform administrative rights sufficient to create and configure the environment.</w:t>
      </w:r>
    </w:p>
    <w:p w14:paraId="4289934F" w14:textId="77777777" w:rsidR="00FF79D9" w:rsidRPr="00FE7439" w:rsidRDefault="00FF79D9" w:rsidP="00FF79D9">
      <w:pPr>
        <w:pStyle w:val="ListBullet"/>
        <w:rPr>
          <w:rFonts w:asciiTheme="majorHAnsi" w:hAnsiTheme="majorHAnsi" w:cstheme="majorHAnsi"/>
        </w:rPr>
      </w:pPr>
      <w:r w:rsidRPr="00FE7439">
        <w:rPr>
          <w:rFonts w:asciiTheme="majorHAnsi" w:hAnsiTheme="majorHAnsi" w:cstheme="majorHAnsi"/>
        </w:rPr>
        <w:t>The developer account assigned the System Administrator role in the target environment.</w:t>
      </w:r>
    </w:p>
    <w:p w14:paraId="32E50ABA" w14:textId="77777777" w:rsidR="00FF79D9" w:rsidRPr="00FE7439" w:rsidRDefault="00FF79D9" w:rsidP="00FF79D9">
      <w:pPr>
        <w:pStyle w:val="ListBullet"/>
        <w:rPr>
          <w:rFonts w:asciiTheme="majorHAnsi" w:hAnsiTheme="majorHAnsi" w:cstheme="majorHAnsi"/>
        </w:rPr>
      </w:pPr>
      <w:r w:rsidRPr="00FE7439">
        <w:rPr>
          <w:rFonts w:asciiTheme="majorHAnsi" w:hAnsiTheme="majorHAnsi" w:cstheme="majorHAnsi"/>
        </w:rPr>
        <w:t>A Windows 10 or Windows 11 developer workstation with Visual Studio 2022 or 2026.</w:t>
      </w:r>
    </w:p>
    <w:p w14:paraId="17D950EC" w14:textId="77777777" w:rsidR="00FF79D9" w:rsidRPr="00FE7439" w:rsidRDefault="00FF79D9" w:rsidP="00FF79D9">
      <w:pPr>
        <w:pStyle w:val="ListBullet"/>
        <w:rPr>
          <w:rFonts w:asciiTheme="majorHAnsi" w:hAnsiTheme="majorHAnsi" w:cstheme="majorHAnsi"/>
        </w:rPr>
      </w:pPr>
      <w:r w:rsidRPr="00FE7439">
        <w:rPr>
          <w:rFonts w:asciiTheme="majorHAnsi" w:hAnsiTheme="majorHAnsi" w:cstheme="majorHAnsi"/>
        </w:rPr>
        <w:t>Visual Studio installed with the .NET desktop development workload and the required modeling/SDK components.</w:t>
      </w:r>
    </w:p>
    <w:p w14:paraId="07022EED" w14:textId="77777777" w:rsidR="00FF79D9" w:rsidRPr="00FE7439" w:rsidRDefault="00FF79D9" w:rsidP="00FF79D9">
      <w:pPr>
        <w:pStyle w:val="ListBullet"/>
        <w:rPr>
          <w:rFonts w:asciiTheme="majorHAnsi" w:hAnsiTheme="majorHAnsi" w:cstheme="majorHAnsi"/>
        </w:rPr>
      </w:pPr>
      <w:r w:rsidRPr="00FE7439">
        <w:rPr>
          <w:rFonts w:asciiTheme="majorHAnsi" w:hAnsiTheme="majorHAnsi" w:cstheme="majorHAnsi"/>
        </w:rPr>
        <w:t>At least 16 GB of free space on the local system drive for Finance and Operations extensions and metadata.</w:t>
      </w:r>
    </w:p>
    <w:p w14:paraId="79CEEE9F" w14:textId="77777777" w:rsidR="00FF79D9" w:rsidRPr="00FE7439" w:rsidRDefault="00FF79D9" w:rsidP="00FF79D9">
      <w:pPr>
        <w:pStyle w:val="ListBullet"/>
        <w:rPr>
          <w:rFonts w:asciiTheme="majorHAnsi" w:hAnsiTheme="majorHAnsi" w:cstheme="majorHAnsi"/>
        </w:rPr>
      </w:pPr>
      <w:r w:rsidRPr="00FE7439">
        <w:rPr>
          <w:rFonts w:asciiTheme="majorHAnsi" w:hAnsiTheme="majorHAnsi" w:cstheme="majorHAnsi"/>
        </w:rPr>
        <w:t xml:space="preserve">Microsoft SQL Server Express </w:t>
      </w:r>
      <w:proofErr w:type="spellStart"/>
      <w:r w:rsidRPr="00FE7439">
        <w:rPr>
          <w:rFonts w:asciiTheme="majorHAnsi" w:hAnsiTheme="majorHAnsi" w:cstheme="majorHAnsi"/>
        </w:rPr>
        <w:t>LocalDB</w:t>
      </w:r>
      <w:proofErr w:type="spellEnd"/>
      <w:r w:rsidRPr="00FE7439">
        <w:rPr>
          <w:rFonts w:asciiTheme="majorHAnsi" w:hAnsiTheme="majorHAnsi" w:cstheme="majorHAnsi"/>
        </w:rPr>
        <w:t xml:space="preserve"> </w:t>
      </w:r>
      <w:proofErr w:type="gramStart"/>
      <w:r w:rsidRPr="00FE7439">
        <w:rPr>
          <w:rFonts w:asciiTheme="majorHAnsi" w:hAnsiTheme="majorHAnsi" w:cstheme="majorHAnsi"/>
        </w:rPr>
        <w:t>available</w:t>
      </w:r>
      <w:proofErr w:type="gramEnd"/>
      <w:r w:rsidRPr="00FE7439">
        <w:rPr>
          <w:rFonts w:asciiTheme="majorHAnsi" w:hAnsiTheme="majorHAnsi" w:cstheme="majorHAnsi"/>
        </w:rPr>
        <w:t xml:space="preserve"> and accessible using Windows authentication.</w:t>
      </w:r>
    </w:p>
    <w:p w14:paraId="12A53044" w14:textId="77777777" w:rsidR="00FF79D9" w:rsidRPr="00FE7439" w:rsidRDefault="00FF79D9" w:rsidP="00FF79D9">
      <w:pPr>
        <w:pStyle w:val="ListBullet"/>
        <w:rPr>
          <w:rFonts w:asciiTheme="majorHAnsi" w:hAnsiTheme="majorHAnsi" w:cstheme="majorHAnsi"/>
        </w:rPr>
      </w:pPr>
      <w:r w:rsidRPr="00FE7439">
        <w:rPr>
          <w:rFonts w:asciiTheme="majorHAnsi" w:hAnsiTheme="majorHAnsi" w:cstheme="majorHAnsi"/>
        </w:rPr>
        <w:t>A source-control repository and branch strategy. Azure DevOps Git or another supported version-control approach should be established before regular development begins.</w:t>
      </w:r>
    </w:p>
    <w:p w14:paraId="650D589A" w14:textId="43330B6C" w:rsidR="00C9477F" w:rsidRPr="00FE7439" w:rsidRDefault="00000000">
      <w:pPr>
        <w:pStyle w:val="Step"/>
        <w:rPr>
          <w:rFonts w:asciiTheme="majorHAnsi" w:hAnsiTheme="majorHAnsi" w:cstheme="majorHAnsi"/>
        </w:rPr>
      </w:pPr>
      <w:r w:rsidRPr="00FE7439">
        <w:rPr>
          <w:rFonts w:asciiTheme="majorHAnsi" w:hAnsiTheme="majorHAnsi" w:cstheme="majorHAnsi"/>
        </w:rPr>
        <w:t xml:space="preserve">Step 1 </w:t>
      </w:r>
      <w:r w:rsidR="00452E75">
        <w:rPr>
          <w:rFonts w:asciiTheme="majorHAnsi" w:hAnsiTheme="majorHAnsi" w:cstheme="majorHAnsi"/>
        </w:rPr>
        <w:t>-</w:t>
      </w:r>
      <w:r w:rsidRPr="00FE7439">
        <w:rPr>
          <w:rFonts w:asciiTheme="majorHAnsi" w:hAnsiTheme="majorHAnsi" w:cstheme="majorHAnsi"/>
        </w:rPr>
        <w:t xml:space="preserve"> Create the Power Platform environment</w:t>
      </w:r>
    </w:p>
    <w:p w14:paraId="4C0D088D" w14:textId="27309A10" w:rsidR="00C9477F" w:rsidRPr="00FE7439" w:rsidRDefault="00000000" w:rsidP="00C70EA4">
      <w:pPr>
        <w:pStyle w:val="ListNumber"/>
      </w:pPr>
      <w:r w:rsidRPr="00FE7439">
        <w:t xml:space="preserve">Open the </w:t>
      </w:r>
      <w:hyperlink r:id="rId8" w:history="1">
        <w:r w:rsidRPr="001C39F7">
          <w:rPr>
            <w:rStyle w:val="Hyperlink"/>
            <w:rFonts w:asciiTheme="majorHAnsi" w:hAnsiTheme="majorHAnsi" w:cstheme="majorHAnsi"/>
          </w:rPr>
          <w:t>Power Platform admin center</w:t>
        </w:r>
      </w:hyperlink>
      <w:r w:rsidRPr="00FE7439">
        <w:t xml:space="preserve"> and go to</w:t>
      </w:r>
      <w:r w:rsidR="001C39F7">
        <w:t xml:space="preserve"> Manage /</w:t>
      </w:r>
      <w:r w:rsidRPr="00FE7439">
        <w:t xml:space="preserve"> Environments.</w:t>
      </w:r>
    </w:p>
    <w:p w14:paraId="2B0DE5B0" w14:textId="77777777" w:rsidR="00C9477F" w:rsidRPr="00FE7439" w:rsidRDefault="00000000">
      <w:pPr>
        <w:pStyle w:val="ListNumber"/>
        <w:spacing w:after="40"/>
        <w:rPr>
          <w:rFonts w:asciiTheme="majorHAnsi" w:hAnsiTheme="majorHAnsi" w:cstheme="majorHAnsi"/>
        </w:rPr>
      </w:pPr>
      <w:r w:rsidRPr="00FE7439">
        <w:rPr>
          <w:rFonts w:asciiTheme="majorHAnsi" w:hAnsiTheme="majorHAnsi" w:cstheme="majorHAnsi"/>
        </w:rPr>
        <w:t>Select New.</w:t>
      </w:r>
    </w:p>
    <w:p w14:paraId="4F3149F5" w14:textId="77777777" w:rsidR="00C9477F" w:rsidRPr="00FE7439" w:rsidRDefault="00000000">
      <w:pPr>
        <w:pStyle w:val="ListNumber"/>
        <w:spacing w:after="40"/>
        <w:rPr>
          <w:rFonts w:asciiTheme="majorHAnsi" w:hAnsiTheme="majorHAnsi" w:cstheme="majorHAnsi"/>
        </w:rPr>
      </w:pPr>
      <w:r w:rsidRPr="00FE7439">
        <w:rPr>
          <w:rFonts w:asciiTheme="majorHAnsi" w:hAnsiTheme="majorHAnsi" w:cstheme="majorHAnsi"/>
        </w:rPr>
        <w:t>Enter the environment name and select the required region.</w:t>
      </w:r>
    </w:p>
    <w:p w14:paraId="30EF1E9C" w14:textId="1C5BBBC2" w:rsidR="00C9477F" w:rsidRDefault="00686F9B">
      <w:pPr>
        <w:pStyle w:val="ListNumber"/>
        <w:spacing w:after="40"/>
        <w:rPr>
          <w:rFonts w:asciiTheme="majorHAnsi" w:hAnsiTheme="majorHAnsi" w:cstheme="majorHAnsi"/>
        </w:rPr>
      </w:pPr>
      <w:r w:rsidRPr="00686F9B">
        <w:rPr>
          <w:rFonts w:asciiTheme="majorHAnsi" w:hAnsiTheme="majorHAnsi" w:cstheme="majorHAnsi"/>
        </w:rPr>
        <w:t xml:space="preserve">Set Type to </w:t>
      </w:r>
      <w:r w:rsidRPr="00686F9B">
        <w:rPr>
          <w:rFonts w:asciiTheme="majorHAnsi" w:hAnsiTheme="majorHAnsi" w:cstheme="majorHAnsi"/>
          <w:b/>
          <w:bCs/>
        </w:rPr>
        <w:t>Sandbox</w:t>
      </w:r>
      <w:r w:rsidRPr="00686F9B">
        <w:rPr>
          <w:rFonts w:asciiTheme="majorHAnsi" w:hAnsiTheme="majorHAnsi" w:cstheme="majorHAnsi"/>
        </w:rPr>
        <w:t xml:space="preserve">, select the appropriate Region, and enter an environment Name. Expand Change default settings, leave Environment group set to None, and set Add a Dataverse data store to </w:t>
      </w:r>
      <w:r w:rsidRPr="00686F9B">
        <w:rPr>
          <w:rFonts w:asciiTheme="majorHAnsi" w:hAnsiTheme="majorHAnsi" w:cstheme="majorHAnsi"/>
          <w:b/>
          <w:bCs/>
        </w:rPr>
        <w:t>Yes</w:t>
      </w:r>
      <w:r w:rsidRPr="00686F9B">
        <w:rPr>
          <w:rFonts w:asciiTheme="majorHAnsi" w:hAnsiTheme="majorHAnsi" w:cstheme="majorHAnsi"/>
        </w:rPr>
        <w:t>. The remaining default settings can remain Off.</w:t>
      </w:r>
    </w:p>
    <w:p w14:paraId="2EC3650A" w14:textId="2C701A35" w:rsidR="001C39F7" w:rsidRDefault="00686F9B" w:rsidP="00C70EA4">
      <w:pPr>
        <w:pStyle w:val="ListNumber"/>
        <w:numPr>
          <w:ilvl w:val="0"/>
          <w:numId w:val="0"/>
        </w:numPr>
        <w:spacing w:after="40"/>
        <w:ind w:left="1440"/>
        <w:rPr>
          <w:rFonts w:asciiTheme="majorHAnsi" w:hAnsiTheme="majorHAnsi" w:cstheme="majorHAnsi"/>
          <w:i/>
          <w:iCs/>
        </w:rPr>
      </w:pPr>
      <w:r w:rsidRPr="00686F9B">
        <w:rPr>
          <w:rFonts w:asciiTheme="majorHAnsi" w:hAnsiTheme="majorHAnsi" w:cstheme="majorHAnsi"/>
          <w:i/>
          <w:iCs/>
        </w:rPr>
        <w:t xml:space="preserve">Note: Select </w:t>
      </w:r>
      <w:r w:rsidRPr="00686F9B">
        <w:rPr>
          <w:rFonts w:asciiTheme="majorHAnsi" w:hAnsiTheme="majorHAnsi" w:cstheme="majorHAnsi"/>
          <w:b/>
          <w:bCs/>
          <w:i/>
          <w:iCs/>
        </w:rPr>
        <w:t>Sandbox</w:t>
      </w:r>
      <w:r w:rsidRPr="00686F9B">
        <w:rPr>
          <w:rFonts w:asciiTheme="majorHAnsi" w:hAnsiTheme="majorHAnsi" w:cstheme="majorHAnsi"/>
          <w:i/>
          <w:iCs/>
        </w:rPr>
        <w:t xml:space="preserve"> as the Type even when creating a development environment. In Power Platform, Sandbox defines the environment type; the environment becomes a Unified Developer Environment (UDE) later when Finance and Operations developer tools are enabled</w:t>
      </w:r>
      <w:r>
        <w:rPr>
          <w:rFonts w:asciiTheme="majorHAnsi" w:hAnsiTheme="majorHAnsi" w:cstheme="majorHAnsi"/>
          <w:i/>
          <w:iCs/>
        </w:rPr>
        <w:t>.</w:t>
      </w:r>
    </w:p>
    <w:p w14:paraId="106787E6" w14:textId="77777777" w:rsidR="00686F9B" w:rsidRPr="001C39F7" w:rsidRDefault="00686F9B" w:rsidP="001C39F7">
      <w:pPr>
        <w:pStyle w:val="ListNumber"/>
        <w:numPr>
          <w:ilvl w:val="0"/>
          <w:numId w:val="0"/>
        </w:numPr>
        <w:spacing w:after="40"/>
        <w:ind w:left="720"/>
        <w:rPr>
          <w:rFonts w:asciiTheme="majorHAnsi" w:hAnsiTheme="majorHAnsi" w:cstheme="majorHAnsi"/>
          <w:i/>
          <w:iCs/>
        </w:rPr>
      </w:pPr>
    </w:p>
    <w:p w14:paraId="60762202" w14:textId="0F79B816" w:rsidR="00C9477F" w:rsidRDefault="00183735">
      <w:pPr>
        <w:pStyle w:val="ListNumber"/>
        <w:spacing w:after="40"/>
        <w:rPr>
          <w:rFonts w:asciiTheme="majorHAnsi" w:hAnsiTheme="majorHAnsi" w:cstheme="majorHAnsi"/>
        </w:rPr>
      </w:pPr>
      <w:r>
        <w:rPr>
          <w:rFonts w:asciiTheme="majorHAnsi" w:hAnsiTheme="majorHAnsi" w:cstheme="majorHAnsi"/>
        </w:rPr>
        <w:t xml:space="preserve">Click </w:t>
      </w:r>
      <w:r w:rsidRPr="00686F9B">
        <w:rPr>
          <w:rFonts w:asciiTheme="majorHAnsi" w:hAnsiTheme="majorHAnsi" w:cstheme="majorHAnsi"/>
          <w:b/>
          <w:bCs/>
        </w:rPr>
        <w:t>Next</w:t>
      </w:r>
      <w:r>
        <w:rPr>
          <w:rFonts w:asciiTheme="majorHAnsi" w:hAnsiTheme="majorHAnsi" w:cstheme="majorHAnsi"/>
        </w:rPr>
        <w:t xml:space="preserve"> </w:t>
      </w:r>
      <w:r w:rsidR="00686F9B">
        <w:rPr>
          <w:rFonts w:asciiTheme="majorHAnsi" w:hAnsiTheme="majorHAnsi" w:cstheme="majorHAnsi"/>
        </w:rPr>
        <w:t>and set language and currency. Select a security group</w:t>
      </w:r>
      <w:r w:rsidR="002075AE">
        <w:rPr>
          <w:rFonts w:asciiTheme="majorHAnsi" w:hAnsiTheme="majorHAnsi" w:cstheme="majorHAnsi"/>
        </w:rPr>
        <w:t>;</w:t>
      </w:r>
      <w:r w:rsidR="00686F9B">
        <w:rPr>
          <w:rFonts w:asciiTheme="majorHAnsi" w:hAnsiTheme="majorHAnsi" w:cstheme="majorHAnsi"/>
        </w:rPr>
        <w:t xml:space="preserve"> </w:t>
      </w:r>
      <w:r w:rsidR="00686F9B" w:rsidRPr="00686F9B">
        <w:rPr>
          <w:rFonts w:asciiTheme="majorHAnsi" w:hAnsiTheme="majorHAnsi" w:cstheme="majorHAnsi"/>
          <w:b/>
          <w:bCs/>
        </w:rPr>
        <w:t>None</w:t>
      </w:r>
      <w:r w:rsidR="00686F9B">
        <w:rPr>
          <w:rFonts w:asciiTheme="majorHAnsi" w:hAnsiTheme="majorHAnsi" w:cstheme="majorHAnsi"/>
        </w:rPr>
        <w:t xml:space="preserve"> is default, define a custom </w:t>
      </w:r>
      <w:r w:rsidR="00686F9B" w:rsidRPr="002075AE">
        <w:rPr>
          <w:rFonts w:asciiTheme="majorHAnsi" w:hAnsiTheme="majorHAnsi" w:cstheme="majorHAnsi"/>
          <w:b/>
          <w:bCs/>
        </w:rPr>
        <w:t>URL</w:t>
      </w:r>
      <w:r w:rsidR="00686F9B">
        <w:rPr>
          <w:rFonts w:asciiTheme="majorHAnsi" w:hAnsiTheme="majorHAnsi" w:cstheme="majorHAnsi"/>
        </w:rPr>
        <w:t xml:space="preserve"> and </w:t>
      </w:r>
      <w:r w:rsidR="002075AE">
        <w:rPr>
          <w:rFonts w:asciiTheme="majorHAnsi" w:hAnsiTheme="majorHAnsi" w:cstheme="majorHAnsi"/>
        </w:rPr>
        <w:t>E</w:t>
      </w:r>
      <w:r w:rsidR="00686F9B">
        <w:rPr>
          <w:rFonts w:asciiTheme="majorHAnsi" w:hAnsiTheme="majorHAnsi" w:cstheme="majorHAnsi"/>
        </w:rPr>
        <w:t xml:space="preserve">nable Dynamics 365 apps to </w:t>
      </w:r>
      <w:r w:rsidR="00686F9B" w:rsidRPr="00686F9B">
        <w:rPr>
          <w:rFonts w:asciiTheme="majorHAnsi" w:hAnsiTheme="majorHAnsi" w:cstheme="majorHAnsi"/>
          <w:b/>
          <w:bCs/>
        </w:rPr>
        <w:t>Yes</w:t>
      </w:r>
      <w:r w:rsidR="00686F9B">
        <w:rPr>
          <w:rFonts w:asciiTheme="majorHAnsi" w:hAnsiTheme="majorHAnsi" w:cstheme="majorHAnsi"/>
        </w:rPr>
        <w:t>. The D365 apps will be deployed in later steps.</w:t>
      </w:r>
    </w:p>
    <w:p w14:paraId="0A9481DE" w14:textId="09142001" w:rsidR="002075AE" w:rsidRDefault="002075AE" w:rsidP="00C70EA4">
      <w:pPr>
        <w:pStyle w:val="ListNumber"/>
      </w:pPr>
      <w:r w:rsidRPr="002075AE">
        <w:t xml:space="preserve">Click </w:t>
      </w:r>
      <w:r w:rsidRPr="002075AE">
        <w:rPr>
          <w:b/>
          <w:bCs/>
        </w:rPr>
        <w:t>Save</w:t>
      </w:r>
      <w:r w:rsidRPr="002075AE">
        <w:t xml:space="preserve"> when finished to begin deployment of the Power Platform environment.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817"/>
      </w:tblGrid>
      <w:tr w:rsidR="002075AE" w14:paraId="0C764A0E" w14:textId="77777777" w:rsidTr="002075AE">
        <w:tc>
          <w:tcPr>
            <w:tcW w:w="5148" w:type="dxa"/>
          </w:tcPr>
          <w:p w14:paraId="1222D231" w14:textId="77777777" w:rsidR="002075AE" w:rsidRDefault="002075AE" w:rsidP="002075AE">
            <w:pPr>
              <w:pStyle w:val="ListNumber"/>
              <w:numPr>
                <w:ilvl w:val="0"/>
                <w:numId w:val="0"/>
              </w:numPr>
              <w:spacing w:after="40"/>
              <w:rPr>
                <w:rFonts w:asciiTheme="majorHAnsi" w:hAnsiTheme="majorHAnsi" w:cstheme="majorHAnsi"/>
              </w:rPr>
            </w:pPr>
          </w:p>
        </w:tc>
        <w:tc>
          <w:tcPr>
            <w:tcW w:w="5148" w:type="dxa"/>
          </w:tcPr>
          <w:p w14:paraId="5CE65C78" w14:textId="77777777" w:rsidR="002075AE" w:rsidRDefault="002075AE" w:rsidP="002075AE">
            <w:pPr>
              <w:pStyle w:val="ListNumber"/>
              <w:numPr>
                <w:ilvl w:val="0"/>
                <w:numId w:val="0"/>
              </w:numPr>
              <w:spacing w:after="40"/>
              <w:rPr>
                <w:rFonts w:asciiTheme="majorHAnsi" w:hAnsiTheme="majorHAnsi" w:cstheme="majorHAnsi"/>
              </w:rPr>
            </w:pPr>
          </w:p>
        </w:tc>
      </w:tr>
      <w:tr w:rsidR="002075AE" w14:paraId="15604217" w14:textId="77777777" w:rsidTr="002075AE">
        <w:tc>
          <w:tcPr>
            <w:tcW w:w="5148" w:type="dxa"/>
          </w:tcPr>
          <w:p w14:paraId="3103A220" w14:textId="6435178B" w:rsidR="002075AE" w:rsidRDefault="002075AE" w:rsidP="002075AE">
            <w:pPr>
              <w:pStyle w:val="ListNumber"/>
              <w:numPr>
                <w:ilvl w:val="0"/>
                <w:numId w:val="0"/>
              </w:numPr>
              <w:spacing w:after="40"/>
              <w:rPr>
                <w:rFonts w:asciiTheme="majorHAnsi" w:hAnsiTheme="majorHAnsi" w:cstheme="majorHAnsi"/>
              </w:rPr>
            </w:pPr>
            <w:r>
              <w:rPr>
                <w:noProof/>
              </w:rPr>
              <w:drawing>
                <wp:inline distT="0" distB="0" distL="0" distR="0" wp14:anchorId="63D52E0C" wp14:editId="2CD03548">
                  <wp:extent cx="2305744" cy="3397581"/>
                  <wp:effectExtent l="0" t="0" r="0" b="0"/>
                  <wp:docPr id="1301742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42736" name=""/>
                          <pic:cNvPicPr/>
                        </pic:nvPicPr>
                        <pic:blipFill>
                          <a:blip r:embed="rId9"/>
                          <a:stretch>
                            <a:fillRect/>
                          </a:stretch>
                        </pic:blipFill>
                        <pic:spPr>
                          <a:xfrm>
                            <a:off x="0" y="0"/>
                            <a:ext cx="2330777" cy="3434468"/>
                          </a:xfrm>
                          <a:prstGeom prst="rect">
                            <a:avLst/>
                          </a:prstGeom>
                        </pic:spPr>
                      </pic:pic>
                    </a:graphicData>
                  </a:graphic>
                </wp:inline>
              </w:drawing>
            </w:r>
          </w:p>
        </w:tc>
        <w:tc>
          <w:tcPr>
            <w:tcW w:w="5148" w:type="dxa"/>
          </w:tcPr>
          <w:p w14:paraId="736F7173" w14:textId="172CB8BC" w:rsidR="002075AE" w:rsidRDefault="002075AE" w:rsidP="002075AE">
            <w:pPr>
              <w:pStyle w:val="ListNumber"/>
              <w:numPr>
                <w:ilvl w:val="0"/>
                <w:numId w:val="0"/>
              </w:numPr>
              <w:spacing w:after="40"/>
              <w:rPr>
                <w:rFonts w:asciiTheme="majorHAnsi" w:hAnsiTheme="majorHAnsi" w:cstheme="majorHAnsi"/>
              </w:rPr>
            </w:pPr>
            <w:r>
              <w:rPr>
                <w:noProof/>
              </w:rPr>
              <w:drawing>
                <wp:inline distT="0" distB="0" distL="0" distR="0" wp14:anchorId="29B7D3A6" wp14:editId="61A63855">
                  <wp:extent cx="2010813" cy="3382621"/>
                  <wp:effectExtent l="0" t="0" r="8890" b="8890"/>
                  <wp:docPr id="821310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310168" name=""/>
                          <pic:cNvPicPr/>
                        </pic:nvPicPr>
                        <pic:blipFill>
                          <a:blip r:embed="rId10"/>
                          <a:stretch>
                            <a:fillRect/>
                          </a:stretch>
                        </pic:blipFill>
                        <pic:spPr>
                          <a:xfrm>
                            <a:off x="0" y="0"/>
                            <a:ext cx="2062795" cy="3470067"/>
                          </a:xfrm>
                          <a:prstGeom prst="rect">
                            <a:avLst/>
                          </a:prstGeom>
                        </pic:spPr>
                      </pic:pic>
                    </a:graphicData>
                  </a:graphic>
                </wp:inline>
              </w:drawing>
            </w:r>
          </w:p>
        </w:tc>
      </w:tr>
    </w:tbl>
    <w:p w14:paraId="18BE292E" w14:textId="7E46E887" w:rsidR="00686F9B" w:rsidRPr="00FE7439" w:rsidRDefault="00686F9B" w:rsidP="002075AE">
      <w:pPr>
        <w:pStyle w:val="ListNumber"/>
        <w:numPr>
          <w:ilvl w:val="0"/>
          <w:numId w:val="0"/>
        </w:numPr>
        <w:spacing w:after="40"/>
        <w:ind w:left="360"/>
        <w:rPr>
          <w:rFonts w:asciiTheme="majorHAnsi" w:hAnsiTheme="majorHAnsi" w:cstheme="majorHAnsi"/>
        </w:rPr>
      </w:pPr>
    </w:p>
    <w:p w14:paraId="36D2108B" w14:textId="59D0E354" w:rsidR="00C9477F" w:rsidRPr="00FE7439" w:rsidRDefault="00000000">
      <w:pPr>
        <w:pStyle w:val="Step"/>
        <w:rPr>
          <w:rFonts w:asciiTheme="majorHAnsi" w:hAnsiTheme="majorHAnsi" w:cstheme="majorHAnsi"/>
        </w:rPr>
      </w:pPr>
      <w:r w:rsidRPr="00FE7439">
        <w:rPr>
          <w:rFonts w:asciiTheme="majorHAnsi" w:hAnsiTheme="majorHAnsi" w:cstheme="majorHAnsi"/>
        </w:rPr>
        <w:t xml:space="preserve">Step 2 </w:t>
      </w:r>
      <w:r w:rsidR="00C70EA4">
        <w:rPr>
          <w:rFonts w:asciiTheme="majorHAnsi" w:hAnsiTheme="majorHAnsi" w:cstheme="majorHAnsi"/>
        </w:rPr>
        <w:t>-</w:t>
      </w:r>
      <w:r w:rsidRPr="00FE7439">
        <w:rPr>
          <w:rFonts w:asciiTheme="majorHAnsi" w:hAnsiTheme="majorHAnsi" w:cstheme="majorHAnsi"/>
        </w:rPr>
        <w:t xml:space="preserve"> Wait for the base environment to become ready</w:t>
      </w:r>
    </w:p>
    <w:p w14:paraId="33D17A37" w14:textId="77777777" w:rsidR="00C9477F" w:rsidRDefault="00000000">
      <w:pPr>
        <w:rPr>
          <w:rFonts w:asciiTheme="majorHAnsi" w:hAnsiTheme="majorHAnsi" w:cstheme="majorHAnsi"/>
        </w:rPr>
      </w:pPr>
      <w:r w:rsidRPr="00FE7439">
        <w:rPr>
          <w:rFonts w:asciiTheme="majorHAnsi" w:hAnsiTheme="majorHAnsi" w:cstheme="majorHAnsi"/>
        </w:rPr>
        <w:t>Allow PPAC to finish creating the Dataverse/Power Platform environment before installing the Finance and Operations components. Confirm that the environment opens normally and that the expected region, type and security configuration are correct before continuing.</w:t>
      </w:r>
    </w:p>
    <w:p w14:paraId="65F55690" w14:textId="10F24837" w:rsidR="00183735" w:rsidRPr="00FE7439" w:rsidRDefault="00183735">
      <w:pPr>
        <w:rPr>
          <w:rFonts w:asciiTheme="majorHAnsi" w:hAnsiTheme="majorHAnsi" w:cstheme="majorHAnsi"/>
        </w:rPr>
      </w:pPr>
      <w:r>
        <w:rPr>
          <w:noProof/>
        </w:rPr>
        <w:drawing>
          <wp:inline distT="0" distB="0" distL="0" distR="0" wp14:anchorId="39C92525" wp14:editId="6E371BA6">
            <wp:extent cx="5181017" cy="1675494"/>
            <wp:effectExtent l="0" t="0" r="635" b="1270"/>
            <wp:docPr id="1210180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80072" name=""/>
                    <pic:cNvPicPr/>
                  </pic:nvPicPr>
                  <pic:blipFill>
                    <a:blip r:embed="rId11"/>
                    <a:stretch>
                      <a:fillRect/>
                    </a:stretch>
                  </pic:blipFill>
                  <pic:spPr>
                    <a:xfrm>
                      <a:off x="0" y="0"/>
                      <a:ext cx="5189693" cy="1678300"/>
                    </a:xfrm>
                    <a:prstGeom prst="rect">
                      <a:avLst/>
                    </a:prstGeom>
                  </pic:spPr>
                </pic:pic>
              </a:graphicData>
            </a:graphic>
          </wp:inline>
        </w:drawing>
      </w:r>
    </w:p>
    <w:p w14:paraId="064A6208" w14:textId="6C1327D6" w:rsidR="00C9477F" w:rsidRPr="00FE7439" w:rsidRDefault="00000000">
      <w:pPr>
        <w:pStyle w:val="Step"/>
        <w:rPr>
          <w:rFonts w:asciiTheme="majorHAnsi" w:hAnsiTheme="majorHAnsi" w:cstheme="majorHAnsi"/>
        </w:rPr>
      </w:pPr>
      <w:r w:rsidRPr="00FE7439">
        <w:rPr>
          <w:rFonts w:asciiTheme="majorHAnsi" w:hAnsiTheme="majorHAnsi" w:cstheme="majorHAnsi"/>
        </w:rPr>
        <w:t xml:space="preserve">Step 3 </w:t>
      </w:r>
      <w:r w:rsidR="00452E75">
        <w:rPr>
          <w:rFonts w:asciiTheme="majorHAnsi" w:hAnsiTheme="majorHAnsi" w:cstheme="majorHAnsi"/>
        </w:rPr>
        <w:t>-</w:t>
      </w:r>
      <w:r w:rsidRPr="00FE7439">
        <w:rPr>
          <w:rFonts w:asciiTheme="majorHAnsi" w:hAnsiTheme="majorHAnsi" w:cstheme="majorHAnsi"/>
        </w:rPr>
        <w:t xml:space="preserve"> Install Finance and Operations Platform Tools</w:t>
      </w:r>
    </w:p>
    <w:p w14:paraId="6E9F7C69" w14:textId="77777777" w:rsidR="00C9477F" w:rsidRPr="00FE7439" w:rsidRDefault="00000000">
      <w:pPr>
        <w:pStyle w:val="ListNumber"/>
        <w:spacing w:after="40"/>
        <w:rPr>
          <w:rFonts w:asciiTheme="majorHAnsi" w:hAnsiTheme="majorHAnsi" w:cstheme="majorHAnsi"/>
        </w:rPr>
      </w:pPr>
      <w:r w:rsidRPr="00FE7439">
        <w:rPr>
          <w:rFonts w:asciiTheme="majorHAnsi" w:hAnsiTheme="majorHAnsi" w:cstheme="majorHAnsi"/>
        </w:rPr>
        <w:t>Open the environment in PPAC.</w:t>
      </w:r>
    </w:p>
    <w:p w14:paraId="7774A820" w14:textId="5C8D3CBD" w:rsidR="00C9477F" w:rsidRPr="00FE7439" w:rsidRDefault="00000000">
      <w:pPr>
        <w:pStyle w:val="ListNumber"/>
        <w:spacing w:after="40"/>
        <w:rPr>
          <w:rFonts w:asciiTheme="majorHAnsi" w:hAnsiTheme="majorHAnsi" w:cstheme="majorHAnsi"/>
        </w:rPr>
      </w:pPr>
      <w:r w:rsidRPr="00FE7439">
        <w:rPr>
          <w:rFonts w:asciiTheme="majorHAnsi" w:hAnsiTheme="majorHAnsi" w:cstheme="majorHAnsi"/>
        </w:rPr>
        <w:t xml:space="preserve">Navigate to Resources / Dynamics 365 apps (the exact PPAC navigation </w:t>
      </w:r>
      <w:r w:rsidR="002075AE">
        <w:rPr>
          <w:rFonts w:asciiTheme="majorHAnsi" w:hAnsiTheme="majorHAnsi" w:cstheme="majorHAnsi"/>
        </w:rPr>
        <w:t>may</w:t>
      </w:r>
      <w:r w:rsidRPr="00FE7439">
        <w:rPr>
          <w:rFonts w:asciiTheme="majorHAnsi" w:hAnsiTheme="majorHAnsi" w:cstheme="majorHAnsi"/>
        </w:rPr>
        <w:t xml:space="preserve"> change </w:t>
      </w:r>
      <w:r w:rsidR="002075AE">
        <w:rPr>
          <w:rFonts w:asciiTheme="majorHAnsi" w:hAnsiTheme="majorHAnsi" w:cstheme="majorHAnsi"/>
        </w:rPr>
        <w:t xml:space="preserve">over time </w:t>
      </w:r>
      <w:r w:rsidRPr="00FE7439">
        <w:rPr>
          <w:rFonts w:asciiTheme="majorHAnsi" w:hAnsiTheme="majorHAnsi" w:cstheme="majorHAnsi"/>
        </w:rPr>
        <w:t>as Microsoft updates the admin center).</w:t>
      </w:r>
    </w:p>
    <w:p w14:paraId="5162C7B0" w14:textId="77777777" w:rsidR="00C9477F" w:rsidRDefault="00000000">
      <w:pPr>
        <w:pStyle w:val="ListNumber"/>
        <w:spacing w:after="40"/>
        <w:rPr>
          <w:rFonts w:asciiTheme="majorHAnsi" w:hAnsiTheme="majorHAnsi" w:cstheme="majorHAnsi"/>
        </w:rPr>
      </w:pPr>
      <w:r w:rsidRPr="00FE7439">
        <w:rPr>
          <w:rFonts w:asciiTheme="majorHAnsi" w:hAnsiTheme="majorHAnsi" w:cstheme="majorHAnsi"/>
        </w:rPr>
        <w:t xml:space="preserve">Locate </w:t>
      </w:r>
      <w:r w:rsidRPr="009120EB">
        <w:rPr>
          <w:rFonts w:asciiTheme="majorHAnsi" w:hAnsiTheme="majorHAnsi" w:cstheme="majorHAnsi"/>
          <w:i/>
          <w:iCs/>
        </w:rPr>
        <w:t>Dynamics 365 Finance and Operations Platform Tools</w:t>
      </w:r>
      <w:r w:rsidRPr="00FE7439">
        <w:rPr>
          <w:rFonts w:asciiTheme="majorHAnsi" w:hAnsiTheme="majorHAnsi" w:cstheme="majorHAnsi"/>
        </w:rPr>
        <w:t>.</w:t>
      </w:r>
    </w:p>
    <w:p w14:paraId="60D16C80" w14:textId="277EB642" w:rsidR="009120EB" w:rsidRPr="00FE7439" w:rsidRDefault="009120EB" w:rsidP="00C70EA4">
      <w:pPr>
        <w:pStyle w:val="ListNumber"/>
        <w:numPr>
          <w:ilvl w:val="0"/>
          <w:numId w:val="0"/>
        </w:numPr>
        <w:spacing w:after="40"/>
        <w:ind w:left="1440"/>
        <w:rPr>
          <w:rFonts w:asciiTheme="majorHAnsi" w:hAnsiTheme="majorHAnsi" w:cstheme="majorHAnsi"/>
        </w:rPr>
      </w:pPr>
      <w:r>
        <w:rPr>
          <w:rFonts w:asciiTheme="majorHAnsi" w:hAnsiTheme="majorHAnsi" w:cstheme="majorHAnsi"/>
        </w:rPr>
        <w:t xml:space="preserve">Note: Multiple entries for </w:t>
      </w:r>
      <w:r w:rsidRPr="009120EB">
        <w:rPr>
          <w:rFonts w:asciiTheme="majorHAnsi" w:hAnsiTheme="majorHAnsi" w:cstheme="majorHAnsi"/>
          <w:i/>
          <w:iCs/>
        </w:rPr>
        <w:t>Dynamics 365 Finance and Operations Platform Tools</w:t>
      </w:r>
      <w:r>
        <w:rPr>
          <w:rFonts w:asciiTheme="majorHAnsi" w:hAnsiTheme="majorHAnsi" w:cstheme="majorHAnsi"/>
          <w:i/>
          <w:iCs/>
        </w:rPr>
        <w:t xml:space="preserve"> may appear in the list. If duplicate entries are displayed, select either one</w:t>
      </w:r>
      <w:r w:rsidR="004A2452">
        <w:rPr>
          <w:rFonts w:asciiTheme="majorHAnsi" w:hAnsiTheme="majorHAnsi" w:cstheme="majorHAnsi"/>
          <w:i/>
          <w:iCs/>
        </w:rPr>
        <w:t>.</w:t>
      </w:r>
    </w:p>
    <w:p w14:paraId="559392B6" w14:textId="113E9735" w:rsidR="00C9477F" w:rsidRPr="00FE7439" w:rsidRDefault="00000000">
      <w:pPr>
        <w:pStyle w:val="ListNumber"/>
        <w:spacing w:after="40"/>
        <w:rPr>
          <w:rFonts w:asciiTheme="majorHAnsi" w:hAnsiTheme="majorHAnsi" w:cstheme="majorHAnsi"/>
        </w:rPr>
      </w:pPr>
      <w:r w:rsidRPr="00FE7439">
        <w:rPr>
          <w:rFonts w:asciiTheme="majorHAnsi" w:hAnsiTheme="majorHAnsi" w:cstheme="majorHAnsi"/>
        </w:rPr>
        <w:t>Install the application</w:t>
      </w:r>
      <w:r w:rsidR="009120EB">
        <w:rPr>
          <w:rFonts w:asciiTheme="majorHAnsi" w:hAnsiTheme="majorHAnsi" w:cstheme="majorHAnsi"/>
        </w:rPr>
        <w:t>, agree to the terms</w:t>
      </w:r>
      <w:r w:rsidRPr="00FE7439">
        <w:rPr>
          <w:rFonts w:asciiTheme="majorHAnsi" w:hAnsiTheme="majorHAnsi" w:cstheme="majorHAnsi"/>
        </w:rPr>
        <w:t xml:space="preserve"> and wait for the installation to </w:t>
      </w:r>
      <w:proofErr w:type="gramStart"/>
      <w:r w:rsidRPr="00FE7439">
        <w:rPr>
          <w:rFonts w:asciiTheme="majorHAnsi" w:hAnsiTheme="majorHAnsi" w:cstheme="majorHAnsi"/>
        </w:rPr>
        <w:t>complete</w:t>
      </w:r>
      <w:proofErr w:type="gramEnd"/>
      <w:r w:rsidRPr="00FE7439">
        <w:rPr>
          <w:rFonts w:asciiTheme="majorHAnsi" w:hAnsiTheme="majorHAnsi" w:cstheme="majorHAnsi"/>
        </w:rPr>
        <w:t>.</w:t>
      </w:r>
    </w:p>
    <w:p w14:paraId="19703FEA" w14:textId="77777777" w:rsidR="00C9477F" w:rsidRDefault="00000000" w:rsidP="00C70EA4">
      <w:pPr>
        <w:ind w:left="720"/>
        <w:rPr>
          <w:rFonts w:asciiTheme="majorHAnsi" w:hAnsiTheme="majorHAnsi" w:cstheme="majorHAnsi"/>
          <w:i/>
          <w:iCs/>
        </w:rPr>
      </w:pPr>
      <w:r w:rsidRPr="009120EB">
        <w:rPr>
          <w:rFonts w:asciiTheme="majorHAnsi" w:hAnsiTheme="majorHAnsi" w:cstheme="majorHAnsi"/>
          <w:i/>
          <w:iCs/>
        </w:rPr>
        <w:t>Platform Tools lays the required platform foundation in the Power Platform environment before the Finance and Operations application is provisioned.</w:t>
      </w:r>
    </w:p>
    <w:p w14:paraId="6943D9EC" w14:textId="5768B92F" w:rsidR="009120EB" w:rsidRPr="009120EB" w:rsidRDefault="009120EB">
      <w:pPr>
        <w:rPr>
          <w:rFonts w:asciiTheme="majorHAnsi" w:hAnsiTheme="majorHAnsi" w:cstheme="majorHAnsi"/>
          <w:i/>
          <w:iCs/>
        </w:rPr>
      </w:pPr>
      <w:r w:rsidRPr="009120EB">
        <w:rPr>
          <w:rFonts w:asciiTheme="majorHAnsi" w:hAnsiTheme="majorHAnsi" w:cstheme="majorHAnsi"/>
          <w:i/>
          <w:iCs/>
        </w:rPr>
        <w:t xml:space="preserve">A notification banner at the top of the page indicates that the application is being installed. Installation typically takes approximately </w:t>
      </w:r>
      <w:r w:rsidR="004B7D80">
        <w:rPr>
          <w:rFonts w:asciiTheme="majorHAnsi" w:hAnsiTheme="majorHAnsi" w:cstheme="majorHAnsi"/>
          <w:i/>
          <w:iCs/>
        </w:rPr>
        <w:t>5-</w:t>
      </w:r>
      <w:r w:rsidRPr="009120EB">
        <w:rPr>
          <w:rFonts w:asciiTheme="majorHAnsi" w:hAnsiTheme="majorHAnsi" w:cstheme="majorHAnsi"/>
          <w:i/>
          <w:iCs/>
        </w:rPr>
        <w:t>15 minutes. Refresh the environment periodically to check the installation status.</w:t>
      </w:r>
      <w:r w:rsidRPr="009120EB">
        <w:rPr>
          <w:rFonts w:asciiTheme="majorHAnsi" w:hAnsiTheme="majorHAnsi" w:cstheme="majorHAnsi"/>
          <w:i/>
          <w:iCs/>
        </w:rPr>
        <w:t xml:space="preserve"> </w:t>
      </w:r>
      <w:r>
        <w:rPr>
          <w:noProof/>
        </w:rPr>
        <w:drawing>
          <wp:inline distT="0" distB="0" distL="0" distR="0" wp14:anchorId="6A606558" wp14:editId="2E8E1F68">
            <wp:extent cx="6400800" cy="821055"/>
            <wp:effectExtent l="0" t="0" r="0" b="0"/>
            <wp:docPr id="2125714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714081" name=""/>
                    <pic:cNvPicPr/>
                  </pic:nvPicPr>
                  <pic:blipFill>
                    <a:blip r:embed="rId12"/>
                    <a:stretch>
                      <a:fillRect/>
                    </a:stretch>
                  </pic:blipFill>
                  <pic:spPr>
                    <a:xfrm>
                      <a:off x="0" y="0"/>
                      <a:ext cx="6400800" cy="821055"/>
                    </a:xfrm>
                    <a:prstGeom prst="rect">
                      <a:avLst/>
                    </a:prstGeom>
                  </pic:spPr>
                </pic:pic>
              </a:graphicData>
            </a:graphic>
          </wp:inline>
        </w:drawing>
      </w:r>
    </w:p>
    <w:p w14:paraId="0250A7CA" w14:textId="43553CCD" w:rsidR="00C9477F" w:rsidRPr="00FE7439" w:rsidRDefault="00000000">
      <w:pPr>
        <w:pStyle w:val="Step"/>
        <w:rPr>
          <w:rFonts w:asciiTheme="majorHAnsi" w:hAnsiTheme="majorHAnsi" w:cstheme="majorHAnsi"/>
        </w:rPr>
      </w:pPr>
      <w:r w:rsidRPr="00FE7439">
        <w:rPr>
          <w:rFonts w:asciiTheme="majorHAnsi" w:hAnsiTheme="majorHAnsi" w:cstheme="majorHAnsi"/>
        </w:rPr>
        <w:t xml:space="preserve">Step 4 </w:t>
      </w:r>
      <w:r w:rsidR="00452E75">
        <w:rPr>
          <w:rFonts w:asciiTheme="majorHAnsi" w:hAnsiTheme="majorHAnsi" w:cstheme="majorHAnsi"/>
        </w:rPr>
        <w:t>-</w:t>
      </w:r>
      <w:r w:rsidRPr="00FE7439">
        <w:rPr>
          <w:rFonts w:asciiTheme="majorHAnsi" w:hAnsiTheme="majorHAnsi" w:cstheme="majorHAnsi"/>
        </w:rPr>
        <w:t xml:space="preserve"> Install the Finance and Operations Provisioning App</w:t>
      </w:r>
    </w:p>
    <w:p w14:paraId="6B419133" w14:textId="77777777" w:rsidR="00C9477F" w:rsidRPr="00FE7439" w:rsidRDefault="00000000">
      <w:pPr>
        <w:pStyle w:val="ListNumber"/>
        <w:spacing w:after="40"/>
        <w:rPr>
          <w:rFonts w:asciiTheme="majorHAnsi" w:hAnsiTheme="majorHAnsi" w:cstheme="majorHAnsi"/>
        </w:rPr>
      </w:pPr>
      <w:r w:rsidRPr="00FE7439">
        <w:rPr>
          <w:rFonts w:asciiTheme="majorHAnsi" w:hAnsiTheme="majorHAnsi" w:cstheme="majorHAnsi"/>
        </w:rPr>
        <w:t>Return to the Dynamics 365 apps list for the environment.</w:t>
      </w:r>
    </w:p>
    <w:p w14:paraId="4D6C40CC" w14:textId="124AF91D" w:rsidR="00C9477F" w:rsidRDefault="00000000">
      <w:pPr>
        <w:pStyle w:val="ListNumber"/>
        <w:spacing w:after="40"/>
        <w:rPr>
          <w:rFonts w:asciiTheme="majorHAnsi" w:hAnsiTheme="majorHAnsi" w:cstheme="majorHAnsi"/>
        </w:rPr>
      </w:pPr>
      <w:r w:rsidRPr="00FE7439">
        <w:rPr>
          <w:rFonts w:asciiTheme="majorHAnsi" w:hAnsiTheme="majorHAnsi" w:cstheme="majorHAnsi"/>
        </w:rPr>
        <w:t>Locate</w:t>
      </w:r>
      <w:r w:rsidR="009120EB">
        <w:rPr>
          <w:rFonts w:asciiTheme="majorHAnsi" w:hAnsiTheme="majorHAnsi" w:cstheme="majorHAnsi"/>
        </w:rPr>
        <w:t xml:space="preserve"> the</w:t>
      </w:r>
      <w:r w:rsidRPr="00FE7439">
        <w:rPr>
          <w:rFonts w:asciiTheme="majorHAnsi" w:hAnsiTheme="majorHAnsi" w:cstheme="majorHAnsi"/>
        </w:rPr>
        <w:t xml:space="preserve"> </w:t>
      </w:r>
      <w:r w:rsidRPr="009120EB">
        <w:rPr>
          <w:rFonts w:asciiTheme="majorHAnsi" w:hAnsiTheme="majorHAnsi" w:cstheme="majorHAnsi"/>
          <w:i/>
          <w:iCs/>
        </w:rPr>
        <w:t>Dynamics 365 Finance and Operations Provisioning App</w:t>
      </w:r>
      <w:r w:rsidRPr="00FE7439">
        <w:rPr>
          <w:rFonts w:asciiTheme="majorHAnsi" w:hAnsiTheme="majorHAnsi" w:cstheme="majorHAnsi"/>
        </w:rPr>
        <w:t>.</w:t>
      </w:r>
    </w:p>
    <w:p w14:paraId="5F8886BD" w14:textId="189A959F" w:rsidR="004B7D80" w:rsidRDefault="004B7D80" w:rsidP="00C70EA4">
      <w:pPr>
        <w:pStyle w:val="ListNumber"/>
        <w:numPr>
          <w:ilvl w:val="0"/>
          <w:numId w:val="0"/>
        </w:numPr>
        <w:spacing w:after="40"/>
        <w:ind w:left="1440"/>
        <w:rPr>
          <w:rFonts w:asciiTheme="majorHAnsi" w:hAnsiTheme="majorHAnsi" w:cstheme="majorHAnsi"/>
          <w:i/>
          <w:iCs/>
        </w:rPr>
      </w:pPr>
      <w:r w:rsidRPr="004B7D80">
        <w:rPr>
          <w:rFonts w:asciiTheme="majorHAnsi" w:hAnsiTheme="majorHAnsi" w:cstheme="majorHAnsi"/>
          <w:i/>
          <w:iCs/>
        </w:rPr>
        <w:t>Note: Multiple entries for Dynamics 365 Finance and Operations Provisioning App may appear in the list. When provisioning a new Finance and Operations environment, select an entry with a status of Not Configured.</w:t>
      </w:r>
    </w:p>
    <w:p w14:paraId="04954A4B" w14:textId="08163EB9" w:rsidR="004B7D80" w:rsidRPr="004B7D80" w:rsidRDefault="004B7D80" w:rsidP="004B7D80">
      <w:pPr>
        <w:pStyle w:val="ListNumber"/>
        <w:numPr>
          <w:ilvl w:val="0"/>
          <w:numId w:val="0"/>
        </w:numPr>
        <w:spacing w:after="40"/>
        <w:ind w:left="360" w:hanging="360"/>
        <w:rPr>
          <w:rFonts w:asciiTheme="majorHAnsi" w:hAnsiTheme="majorHAnsi" w:cstheme="majorHAnsi"/>
          <w:i/>
          <w:iCs/>
        </w:rPr>
      </w:pPr>
      <w:r>
        <w:rPr>
          <w:noProof/>
        </w:rPr>
        <w:lastRenderedPageBreak/>
        <w:drawing>
          <wp:inline distT="0" distB="0" distL="0" distR="0" wp14:anchorId="5870E292" wp14:editId="6291136C">
            <wp:extent cx="6400800" cy="1085850"/>
            <wp:effectExtent l="0" t="0" r="0" b="0"/>
            <wp:docPr id="775453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453888" name=""/>
                    <pic:cNvPicPr/>
                  </pic:nvPicPr>
                  <pic:blipFill>
                    <a:blip r:embed="rId13"/>
                    <a:stretch>
                      <a:fillRect/>
                    </a:stretch>
                  </pic:blipFill>
                  <pic:spPr>
                    <a:xfrm>
                      <a:off x="0" y="0"/>
                      <a:ext cx="6400800" cy="1085850"/>
                    </a:xfrm>
                    <a:prstGeom prst="rect">
                      <a:avLst/>
                    </a:prstGeom>
                  </pic:spPr>
                </pic:pic>
              </a:graphicData>
            </a:graphic>
          </wp:inline>
        </w:drawing>
      </w:r>
    </w:p>
    <w:p w14:paraId="4CFEB8D6" w14:textId="20A0B6D9" w:rsidR="00C9477F" w:rsidRPr="00FE7439" w:rsidRDefault="004A2452">
      <w:pPr>
        <w:pStyle w:val="ListNumber"/>
        <w:spacing w:after="40"/>
        <w:rPr>
          <w:rFonts w:asciiTheme="majorHAnsi" w:hAnsiTheme="majorHAnsi" w:cstheme="majorHAnsi"/>
        </w:rPr>
      </w:pPr>
      <w:r w:rsidRPr="004A2452">
        <w:rPr>
          <w:rFonts w:asciiTheme="majorHAnsi" w:hAnsiTheme="majorHAnsi" w:cstheme="majorHAnsi"/>
        </w:rPr>
        <w:t>Click</w:t>
      </w:r>
      <w:r>
        <w:rPr>
          <w:rFonts w:asciiTheme="majorHAnsi" w:hAnsiTheme="majorHAnsi" w:cstheme="majorHAnsi"/>
          <w:b/>
          <w:bCs/>
        </w:rPr>
        <w:t xml:space="preserve"> </w:t>
      </w:r>
      <w:r w:rsidR="004B7D80" w:rsidRPr="004B7D80">
        <w:rPr>
          <w:rFonts w:asciiTheme="majorHAnsi" w:hAnsiTheme="majorHAnsi" w:cstheme="majorHAnsi"/>
          <w:b/>
          <w:bCs/>
        </w:rPr>
        <w:t>Next</w:t>
      </w:r>
      <w:r w:rsidR="004B7D80">
        <w:rPr>
          <w:rFonts w:asciiTheme="majorHAnsi" w:hAnsiTheme="majorHAnsi" w:cstheme="majorHAnsi"/>
        </w:rPr>
        <w:t xml:space="preserve"> to s</w:t>
      </w:r>
      <w:r w:rsidR="00000000" w:rsidRPr="00FE7439">
        <w:rPr>
          <w:rFonts w:asciiTheme="majorHAnsi" w:hAnsiTheme="majorHAnsi" w:cstheme="majorHAnsi"/>
        </w:rPr>
        <w:t>tart the installation.</w:t>
      </w:r>
    </w:p>
    <w:p w14:paraId="6305C4B4" w14:textId="77777777" w:rsidR="00C9477F" w:rsidRPr="00FE7439" w:rsidRDefault="00000000">
      <w:pPr>
        <w:pStyle w:val="ListNumber"/>
        <w:spacing w:after="40"/>
        <w:rPr>
          <w:rFonts w:asciiTheme="majorHAnsi" w:hAnsiTheme="majorHAnsi" w:cstheme="majorHAnsi"/>
        </w:rPr>
      </w:pPr>
      <w:r w:rsidRPr="00FE7439">
        <w:rPr>
          <w:rFonts w:asciiTheme="majorHAnsi" w:hAnsiTheme="majorHAnsi" w:cstheme="majorHAnsi"/>
        </w:rPr>
        <w:t>Choose the required Finance and Operations application/version options.</w:t>
      </w:r>
    </w:p>
    <w:p w14:paraId="6F581ADC" w14:textId="77777777" w:rsidR="00C9477F" w:rsidRPr="00FE7439" w:rsidRDefault="00000000">
      <w:pPr>
        <w:pStyle w:val="ListNumber"/>
        <w:spacing w:after="40"/>
        <w:rPr>
          <w:rFonts w:asciiTheme="majorHAnsi" w:hAnsiTheme="majorHAnsi" w:cstheme="majorHAnsi"/>
        </w:rPr>
      </w:pPr>
      <w:r w:rsidRPr="00FE7439">
        <w:rPr>
          <w:rFonts w:asciiTheme="majorHAnsi" w:hAnsiTheme="majorHAnsi" w:cstheme="majorHAnsi"/>
        </w:rPr>
        <w:t>Choose whether Developer Tools should be enabled.</w:t>
      </w:r>
    </w:p>
    <w:p w14:paraId="220B5239" w14:textId="77777777" w:rsidR="00C9477F" w:rsidRPr="00FE7439" w:rsidRDefault="00000000">
      <w:pPr>
        <w:pStyle w:val="ListNumber"/>
        <w:spacing w:after="40"/>
        <w:rPr>
          <w:rFonts w:asciiTheme="majorHAnsi" w:hAnsiTheme="majorHAnsi" w:cstheme="majorHAnsi"/>
        </w:rPr>
      </w:pPr>
      <w:r w:rsidRPr="00FE7439">
        <w:rPr>
          <w:rFonts w:asciiTheme="majorHAnsi" w:hAnsiTheme="majorHAnsi" w:cstheme="majorHAnsi"/>
        </w:rPr>
        <w:t>Choose whether demo data should be loaded.</w:t>
      </w:r>
    </w:p>
    <w:p w14:paraId="275E288E" w14:textId="3A3EB7A3" w:rsidR="00C9477F" w:rsidRDefault="00CB63F7">
      <w:pPr>
        <w:pStyle w:val="ListNumber"/>
        <w:spacing w:after="40"/>
        <w:rPr>
          <w:rFonts w:asciiTheme="majorHAnsi" w:hAnsiTheme="majorHAnsi" w:cstheme="majorHAnsi"/>
        </w:rPr>
      </w:pPr>
      <w:r w:rsidRPr="00CB63F7">
        <w:rPr>
          <w:rFonts w:asciiTheme="majorHAnsi" w:hAnsiTheme="majorHAnsi" w:cstheme="majorHAnsi"/>
        </w:rPr>
        <w:t xml:space="preserve">Submit the provisioning request and monitor the installation until it </w:t>
      </w:r>
      <w:proofErr w:type="gramStart"/>
      <w:r w:rsidRPr="00CB63F7">
        <w:rPr>
          <w:rFonts w:asciiTheme="majorHAnsi" w:hAnsiTheme="majorHAnsi" w:cstheme="majorHAnsi"/>
        </w:rPr>
        <w:t>completes</w:t>
      </w:r>
      <w:proofErr w:type="gramEnd"/>
      <w:r w:rsidRPr="00CB63F7">
        <w:rPr>
          <w:rFonts w:asciiTheme="majorHAnsi" w:hAnsiTheme="majorHAnsi" w:cstheme="majorHAnsi"/>
        </w:rPr>
        <w:t>. Provisioning may take a couple of hours or longer. Do not assume the installation has failed simply because it remains in progress for an extended period.</w:t>
      </w:r>
    </w:p>
    <w:p w14:paraId="5674B9C8" w14:textId="77777777" w:rsidR="004B7D80" w:rsidRDefault="004B7D80" w:rsidP="004B7D80">
      <w:pPr>
        <w:pStyle w:val="ListNumber"/>
        <w:numPr>
          <w:ilvl w:val="0"/>
          <w:numId w:val="0"/>
        </w:numPr>
        <w:spacing w:after="40"/>
        <w:ind w:left="360" w:hanging="360"/>
        <w:rPr>
          <w:rFonts w:asciiTheme="majorHAnsi" w:hAnsiTheme="majorHAnsi" w:cstheme="majorHAnsi"/>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7"/>
        <w:gridCol w:w="3713"/>
        <w:gridCol w:w="2800"/>
      </w:tblGrid>
      <w:tr w:rsidR="004B7D80" w14:paraId="05E30455" w14:textId="77777777" w:rsidTr="009F23CA">
        <w:tc>
          <w:tcPr>
            <w:tcW w:w="3279" w:type="dxa"/>
          </w:tcPr>
          <w:p w14:paraId="0A403DDB" w14:textId="6C8C088B" w:rsidR="004B7D80" w:rsidRPr="004B7D80" w:rsidRDefault="004B7D80" w:rsidP="004B7D80">
            <w:pPr>
              <w:pStyle w:val="ListNumber"/>
              <w:numPr>
                <w:ilvl w:val="0"/>
                <w:numId w:val="0"/>
              </w:numPr>
              <w:spacing w:after="40"/>
              <w:rPr>
                <w:rFonts w:asciiTheme="majorHAnsi" w:hAnsiTheme="majorHAnsi" w:cstheme="majorHAnsi"/>
                <w:i/>
                <w:iCs/>
              </w:rPr>
            </w:pPr>
            <w:r w:rsidRPr="004B7D80">
              <w:rPr>
                <w:rFonts w:asciiTheme="majorHAnsi" w:hAnsiTheme="majorHAnsi" w:cstheme="majorHAnsi"/>
                <w:i/>
                <w:iCs/>
              </w:rPr>
              <w:t>Settings</w:t>
            </w:r>
          </w:p>
        </w:tc>
        <w:tc>
          <w:tcPr>
            <w:tcW w:w="3796" w:type="dxa"/>
          </w:tcPr>
          <w:p w14:paraId="5D91ABB6" w14:textId="0CAF7441" w:rsidR="004B7D80" w:rsidRPr="004B7D80" w:rsidRDefault="004B7D80" w:rsidP="004B7D80">
            <w:pPr>
              <w:pStyle w:val="ListNumber"/>
              <w:numPr>
                <w:ilvl w:val="0"/>
                <w:numId w:val="0"/>
              </w:numPr>
              <w:spacing w:after="40"/>
              <w:rPr>
                <w:rFonts w:asciiTheme="majorHAnsi" w:hAnsiTheme="majorHAnsi" w:cstheme="majorHAnsi"/>
                <w:i/>
                <w:iCs/>
              </w:rPr>
            </w:pPr>
            <w:r w:rsidRPr="004B7D80">
              <w:rPr>
                <w:rFonts w:asciiTheme="majorHAnsi" w:hAnsiTheme="majorHAnsi" w:cstheme="majorHAnsi"/>
                <w:i/>
                <w:iCs/>
              </w:rPr>
              <w:t>Version</w:t>
            </w:r>
          </w:p>
        </w:tc>
        <w:tc>
          <w:tcPr>
            <w:tcW w:w="2861" w:type="dxa"/>
          </w:tcPr>
          <w:p w14:paraId="387544F4" w14:textId="6738D205" w:rsidR="004B7D80" w:rsidRPr="004B7D80" w:rsidRDefault="004B7D80" w:rsidP="004B7D80">
            <w:pPr>
              <w:pStyle w:val="ListNumber"/>
              <w:numPr>
                <w:ilvl w:val="0"/>
                <w:numId w:val="0"/>
              </w:numPr>
              <w:spacing w:after="40"/>
              <w:rPr>
                <w:rFonts w:asciiTheme="majorHAnsi" w:hAnsiTheme="majorHAnsi" w:cstheme="majorHAnsi"/>
                <w:i/>
                <w:iCs/>
              </w:rPr>
            </w:pPr>
            <w:r w:rsidRPr="004B7D80">
              <w:rPr>
                <w:rFonts w:asciiTheme="majorHAnsi" w:hAnsiTheme="majorHAnsi" w:cstheme="majorHAnsi"/>
                <w:i/>
                <w:iCs/>
              </w:rPr>
              <w:t>Review and install</w:t>
            </w:r>
          </w:p>
        </w:tc>
      </w:tr>
      <w:tr w:rsidR="004B7D80" w14:paraId="5B9E1269" w14:textId="77777777" w:rsidTr="009F23CA">
        <w:tc>
          <w:tcPr>
            <w:tcW w:w="3279" w:type="dxa"/>
          </w:tcPr>
          <w:p w14:paraId="7129F37D" w14:textId="1448CAB6" w:rsidR="004B7D80" w:rsidRDefault="004B7D80" w:rsidP="00CB63F7">
            <w:pPr>
              <w:pStyle w:val="ListNumber"/>
              <w:numPr>
                <w:ilvl w:val="0"/>
                <w:numId w:val="0"/>
              </w:numPr>
              <w:spacing w:after="40"/>
              <w:jc w:val="center"/>
              <w:rPr>
                <w:rFonts w:asciiTheme="majorHAnsi" w:hAnsiTheme="majorHAnsi" w:cstheme="majorHAnsi"/>
              </w:rPr>
            </w:pPr>
            <w:r>
              <w:rPr>
                <w:noProof/>
              </w:rPr>
              <w:drawing>
                <wp:inline distT="0" distB="0" distL="0" distR="0" wp14:anchorId="47956615" wp14:editId="44B4569B">
                  <wp:extent cx="1971810" cy="1875390"/>
                  <wp:effectExtent l="0" t="0" r="0" b="0"/>
                  <wp:docPr id="531306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306424" name=""/>
                          <pic:cNvPicPr/>
                        </pic:nvPicPr>
                        <pic:blipFill>
                          <a:blip r:embed="rId14"/>
                          <a:stretch>
                            <a:fillRect/>
                          </a:stretch>
                        </pic:blipFill>
                        <pic:spPr>
                          <a:xfrm>
                            <a:off x="0" y="0"/>
                            <a:ext cx="2024017" cy="1925044"/>
                          </a:xfrm>
                          <a:prstGeom prst="rect">
                            <a:avLst/>
                          </a:prstGeom>
                        </pic:spPr>
                      </pic:pic>
                    </a:graphicData>
                  </a:graphic>
                </wp:inline>
              </w:drawing>
            </w:r>
          </w:p>
        </w:tc>
        <w:tc>
          <w:tcPr>
            <w:tcW w:w="3796" w:type="dxa"/>
          </w:tcPr>
          <w:p w14:paraId="716EEE9B" w14:textId="22A863DA" w:rsidR="004B7D80" w:rsidRDefault="004B7D80" w:rsidP="00CB63F7">
            <w:pPr>
              <w:pStyle w:val="ListNumber"/>
              <w:numPr>
                <w:ilvl w:val="0"/>
                <w:numId w:val="0"/>
              </w:numPr>
              <w:spacing w:after="40"/>
              <w:jc w:val="center"/>
              <w:rPr>
                <w:rFonts w:asciiTheme="majorHAnsi" w:hAnsiTheme="majorHAnsi" w:cstheme="majorHAnsi"/>
              </w:rPr>
            </w:pPr>
            <w:r>
              <w:rPr>
                <w:noProof/>
              </w:rPr>
              <w:drawing>
                <wp:inline distT="0" distB="0" distL="0" distR="0" wp14:anchorId="310B6F73" wp14:editId="0E25B385">
                  <wp:extent cx="2297437" cy="1347765"/>
                  <wp:effectExtent l="0" t="0" r="7620" b="5080"/>
                  <wp:docPr id="1973781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781177" name=""/>
                          <pic:cNvPicPr/>
                        </pic:nvPicPr>
                        <pic:blipFill>
                          <a:blip r:embed="rId15"/>
                          <a:stretch>
                            <a:fillRect/>
                          </a:stretch>
                        </pic:blipFill>
                        <pic:spPr>
                          <a:xfrm>
                            <a:off x="0" y="0"/>
                            <a:ext cx="2339682" cy="1372547"/>
                          </a:xfrm>
                          <a:prstGeom prst="rect">
                            <a:avLst/>
                          </a:prstGeom>
                        </pic:spPr>
                      </pic:pic>
                    </a:graphicData>
                  </a:graphic>
                </wp:inline>
              </w:drawing>
            </w:r>
          </w:p>
        </w:tc>
        <w:tc>
          <w:tcPr>
            <w:tcW w:w="2861" w:type="dxa"/>
          </w:tcPr>
          <w:p w14:paraId="47C4953D" w14:textId="0E4ED7E2" w:rsidR="004B7D80" w:rsidRDefault="004B7D80" w:rsidP="00CB63F7">
            <w:pPr>
              <w:pStyle w:val="ListNumber"/>
              <w:numPr>
                <w:ilvl w:val="0"/>
                <w:numId w:val="0"/>
              </w:numPr>
              <w:spacing w:after="40"/>
              <w:jc w:val="center"/>
              <w:rPr>
                <w:rFonts w:asciiTheme="majorHAnsi" w:hAnsiTheme="majorHAnsi" w:cstheme="majorHAnsi"/>
              </w:rPr>
            </w:pPr>
            <w:r>
              <w:rPr>
                <w:noProof/>
              </w:rPr>
              <w:drawing>
                <wp:inline distT="0" distB="0" distL="0" distR="0" wp14:anchorId="01BCA131" wp14:editId="0200E3E6">
                  <wp:extent cx="1703670" cy="2084755"/>
                  <wp:effectExtent l="0" t="0" r="0" b="0"/>
                  <wp:docPr id="1408283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83972" name=""/>
                          <pic:cNvPicPr/>
                        </pic:nvPicPr>
                        <pic:blipFill>
                          <a:blip r:embed="rId16"/>
                          <a:stretch>
                            <a:fillRect/>
                          </a:stretch>
                        </pic:blipFill>
                        <pic:spPr>
                          <a:xfrm>
                            <a:off x="0" y="0"/>
                            <a:ext cx="1712618" cy="2095705"/>
                          </a:xfrm>
                          <a:prstGeom prst="rect">
                            <a:avLst/>
                          </a:prstGeom>
                        </pic:spPr>
                      </pic:pic>
                    </a:graphicData>
                  </a:graphic>
                </wp:inline>
              </w:drawing>
            </w:r>
          </w:p>
        </w:tc>
      </w:tr>
      <w:tr w:rsidR="00CB63F7" w14:paraId="231080E5" w14:textId="77777777" w:rsidTr="009F23CA">
        <w:tc>
          <w:tcPr>
            <w:tcW w:w="9936" w:type="dxa"/>
            <w:gridSpan w:val="3"/>
          </w:tcPr>
          <w:p w14:paraId="0345AD28" w14:textId="6DFC21F3" w:rsidR="00CB63F7" w:rsidRPr="00CB63F7" w:rsidRDefault="00CB63F7" w:rsidP="00CB63F7">
            <w:pPr>
              <w:pStyle w:val="ListNumber"/>
              <w:numPr>
                <w:ilvl w:val="0"/>
                <w:numId w:val="0"/>
              </w:numPr>
              <w:spacing w:after="40"/>
              <w:jc w:val="center"/>
              <w:rPr>
                <w:b/>
                <w:bCs/>
                <w:noProof/>
              </w:rPr>
            </w:pPr>
            <w:r>
              <w:rPr>
                <w:noProof/>
              </w:rPr>
              <w:drawing>
                <wp:inline distT="0" distB="0" distL="0" distR="0" wp14:anchorId="7CAF489B" wp14:editId="5C182DD4">
                  <wp:extent cx="5867761" cy="1643904"/>
                  <wp:effectExtent l="0" t="0" r="0" b="0"/>
                  <wp:docPr id="1399591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91795" name=""/>
                          <pic:cNvPicPr/>
                        </pic:nvPicPr>
                        <pic:blipFill>
                          <a:blip r:embed="rId17"/>
                          <a:stretch>
                            <a:fillRect/>
                          </a:stretch>
                        </pic:blipFill>
                        <pic:spPr>
                          <a:xfrm>
                            <a:off x="0" y="0"/>
                            <a:ext cx="5875131" cy="1645969"/>
                          </a:xfrm>
                          <a:prstGeom prst="rect">
                            <a:avLst/>
                          </a:prstGeom>
                        </pic:spPr>
                      </pic:pic>
                    </a:graphicData>
                  </a:graphic>
                </wp:inline>
              </w:drawing>
            </w:r>
          </w:p>
        </w:tc>
      </w:tr>
    </w:tbl>
    <w:p w14:paraId="69BE28B0" w14:textId="77777777" w:rsidR="004B7D80" w:rsidRPr="00FE7439" w:rsidRDefault="004B7D80" w:rsidP="004B7D80">
      <w:pPr>
        <w:pStyle w:val="ListNumber"/>
        <w:numPr>
          <w:ilvl w:val="0"/>
          <w:numId w:val="0"/>
        </w:numPr>
        <w:spacing w:after="40"/>
        <w:ind w:left="360" w:hanging="360"/>
        <w:rPr>
          <w:rFonts w:asciiTheme="majorHAnsi" w:hAnsiTheme="majorHAnsi" w:cstheme="majorHAnsi"/>
        </w:rPr>
      </w:pPr>
    </w:p>
    <w:p w14:paraId="62468CE0" w14:textId="1574741A" w:rsidR="00C9477F" w:rsidRDefault="003D13BF" w:rsidP="00C70EA4">
      <w:pPr>
        <w:rPr>
          <w:b/>
          <w:bCs/>
          <w:color w:val="365F91" w:themeColor="accent1" w:themeShade="BF"/>
        </w:rPr>
      </w:pPr>
      <w:r>
        <w:rPr>
          <w:b/>
          <w:bCs/>
          <w:color w:val="365F91" w:themeColor="accent1" w:themeShade="BF"/>
        </w:rPr>
        <w:t xml:space="preserve">UDE </w:t>
      </w:r>
      <w:r w:rsidR="00000000" w:rsidRPr="00C70EA4">
        <w:rPr>
          <w:b/>
          <w:bCs/>
          <w:color w:val="365F91" w:themeColor="accent1" w:themeShade="BF"/>
        </w:rPr>
        <w:t>Provisioning choices</w:t>
      </w:r>
    </w:p>
    <w:tbl>
      <w:tblPr>
        <w:tblStyle w:val="TableGrid"/>
        <w:tblW w:w="0" w:type="auto"/>
        <w:tblLook w:val="04A0" w:firstRow="1" w:lastRow="0" w:firstColumn="1" w:lastColumn="0" w:noHBand="0" w:noVBand="1"/>
      </w:tblPr>
      <w:tblGrid>
        <w:gridCol w:w="3356"/>
        <w:gridCol w:w="3357"/>
        <w:gridCol w:w="3357"/>
      </w:tblGrid>
      <w:tr w:rsidR="004F187B" w14:paraId="0416C0FE" w14:textId="77777777" w:rsidTr="004F187B">
        <w:tc>
          <w:tcPr>
            <w:tcW w:w="3356" w:type="dxa"/>
            <w:shd w:val="clear" w:color="auto" w:fill="C6D9F1" w:themeFill="text2" w:themeFillTint="33"/>
            <w:vAlign w:val="center"/>
          </w:tcPr>
          <w:p w14:paraId="6CAB88C2" w14:textId="76C0ADDE" w:rsidR="004F187B" w:rsidRDefault="004F187B" w:rsidP="004F187B">
            <w:pPr>
              <w:rPr>
                <w:b/>
                <w:bCs/>
                <w:color w:val="365F91" w:themeColor="accent1" w:themeShade="BF"/>
              </w:rPr>
            </w:pPr>
            <w:r w:rsidRPr="00FE7439">
              <w:rPr>
                <w:rFonts w:asciiTheme="majorHAnsi" w:hAnsiTheme="majorHAnsi" w:cstheme="majorHAnsi"/>
                <w:b/>
                <w:sz w:val="19"/>
              </w:rPr>
              <w:t>Option</w:t>
            </w:r>
          </w:p>
        </w:tc>
        <w:tc>
          <w:tcPr>
            <w:tcW w:w="3357" w:type="dxa"/>
            <w:shd w:val="clear" w:color="auto" w:fill="C6D9F1" w:themeFill="text2" w:themeFillTint="33"/>
            <w:vAlign w:val="center"/>
          </w:tcPr>
          <w:p w14:paraId="0BAA7DAE" w14:textId="3AD26E1D" w:rsidR="004F187B" w:rsidRDefault="004F187B" w:rsidP="004F187B">
            <w:pPr>
              <w:rPr>
                <w:b/>
                <w:bCs/>
                <w:color w:val="365F91" w:themeColor="accent1" w:themeShade="BF"/>
              </w:rPr>
            </w:pPr>
            <w:r w:rsidRPr="00FE7439">
              <w:rPr>
                <w:rFonts w:asciiTheme="majorHAnsi" w:hAnsiTheme="majorHAnsi" w:cstheme="majorHAnsi"/>
                <w:b/>
                <w:sz w:val="19"/>
              </w:rPr>
              <w:t>UDE Recommendation</w:t>
            </w:r>
          </w:p>
        </w:tc>
        <w:tc>
          <w:tcPr>
            <w:tcW w:w="3357" w:type="dxa"/>
            <w:shd w:val="clear" w:color="auto" w:fill="C6D9F1" w:themeFill="text2" w:themeFillTint="33"/>
            <w:vAlign w:val="center"/>
          </w:tcPr>
          <w:p w14:paraId="26A431C9" w14:textId="43FF6D76" w:rsidR="004F187B" w:rsidRDefault="004F187B" w:rsidP="004F187B">
            <w:pPr>
              <w:rPr>
                <w:b/>
                <w:bCs/>
                <w:color w:val="365F91" w:themeColor="accent1" w:themeShade="BF"/>
              </w:rPr>
            </w:pPr>
            <w:r w:rsidRPr="00FE7439">
              <w:rPr>
                <w:rFonts w:asciiTheme="majorHAnsi" w:hAnsiTheme="majorHAnsi" w:cstheme="majorHAnsi"/>
                <w:b/>
                <w:sz w:val="19"/>
              </w:rPr>
              <w:t>USE / UAT Recommendation</w:t>
            </w:r>
          </w:p>
        </w:tc>
      </w:tr>
      <w:tr w:rsidR="004F187B" w14:paraId="3B30AC53" w14:textId="77777777" w:rsidTr="00314C26">
        <w:tc>
          <w:tcPr>
            <w:tcW w:w="3356" w:type="dxa"/>
            <w:vAlign w:val="center"/>
          </w:tcPr>
          <w:p w14:paraId="77F682FF" w14:textId="02208D2D" w:rsidR="004F187B" w:rsidRDefault="004F187B" w:rsidP="004F187B">
            <w:pPr>
              <w:rPr>
                <w:b/>
                <w:bCs/>
                <w:color w:val="365F91" w:themeColor="accent1" w:themeShade="BF"/>
              </w:rPr>
            </w:pPr>
            <w:r w:rsidRPr="003D13BF">
              <w:rPr>
                <w:rFonts w:asciiTheme="majorHAnsi" w:hAnsiTheme="majorHAnsi" w:cstheme="majorHAnsi"/>
                <w:b/>
                <w:bCs/>
                <w:sz w:val="19"/>
              </w:rPr>
              <w:t>Developer Tools</w:t>
            </w:r>
          </w:p>
        </w:tc>
        <w:tc>
          <w:tcPr>
            <w:tcW w:w="3357" w:type="dxa"/>
            <w:vAlign w:val="center"/>
          </w:tcPr>
          <w:p w14:paraId="470C6FB7" w14:textId="02C5B0E5" w:rsidR="004F187B" w:rsidRDefault="004F187B" w:rsidP="004F187B">
            <w:pPr>
              <w:rPr>
                <w:b/>
                <w:bCs/>
                <w:color w:val="365F91" w:themeColor="accent1" w:themeShade="BF"/>
              </w:rPr>
            </w:pPr>
            <w:r w:rsidRPr="003D13BF">
              <w:rPr>
                <w:rFonts w:asciiTheme="majorHAnsi" w:hAnsiTheme="majorHAnsi" w:cstheme="majorHAnsi"/>
                <w:b/>
                <w:bCs/>
                <w:sz w:val="19"/>
              </w:rPr>
              <w:t>Enable</w:t>
            </w:r>
          </w:p>
        </w:tc>
        <w:tc>
          <w:tcPr>
            <w:tcW w:w="3357" w:type="dxa"/>
            <w:vAlign w:val="center"/>
          </w:tcPr>
          <w:p w14:paraId="43269BB8" w14:textId="3BF29EF2" w:rsidR="004F187B" w:rsidRDefault="004F187B" w:rsidP="004F187B">
            <w:pPr>
              <w:rPr>
                <w:b/>
                <w:bCs/>
                <w:color w:val="365F91" w:themeColor="accent1" w:themeShade="BF"/>
              </w:rPr>
            </w:pPr>
            <w:r w:rsidRPr="003D13BF">
              <w:rPr>
                <w:rFonts w:asciiTheme="majorHAnsi" w:hAnsiTheme="majorHAnsi" w:cstheme="majorHAnsi"/>
                <w:b/>
                <w:bCs/>
                <w:sz w:val="19"/>
              </w:rPr>
              <w:t>Leave unchecked</w:t>
            </w:r>
          </w:p>
        </w:tc>
      </w:tr>
      <w:tr w:rsidR="004F187B" w14:paraId="75347AFF" w14:textId="77777777" w:rsidTr="008C4A7F">
        <w:tc>
          <w:tcPr>
            <w:tcW w:w="3356" w:type="dxa"/>
          </w:tcPr>
          <w:p w14:paraId="554FB4C2" w14:textId="48A88096" w:rsidR="004F187B" w:rsidRDefault="004F187B" w:rsidP="004F187B">
            <w:pPr>
              <w:rPr>
                <w:b/>
                <w:bCs/>
                <w:color w:val="365F91" w:themeColor="accent1" w:themeShade="BF"/>
              </w:rPr>
            </w:pPr>
            <w:r w:rsidRPr="00FE7439">
              <w:rPr>
                <w:rFonts w:asciiTheme="majorHAnsi" w:hAnsiTheme="majorHAnsi" w:cstheme="majorHAnsi"/>
                <w:sz w:val="19"/>
              </w:rPr>
              <w:t>Demo Data</w:t>
            </w:r>
          </w:p>
        </w:tc>
        <w:tc>
          <w:tcPr>
            <w:tcW w:w="3357" w:type="dxa"/>
            <w:vAlign w:val="center"/>
          </w:tcPr>
          <w:p w14:paraId="6DD650B0" w14:textId="321855F4" w:rsidR="004F187B" w:rsidRDefault="004F187B" w:rsidP="004F187B">
            <w:pPr>
              <w:rPr>
                <w:b/>
                <w:bCs/>
                <w:color w:val="365F91" w:themeColor="accent1" w:themeShade="BF"/>
              </w:rPr>
            </w:pPr>
            <w:r w:rsidRPr="00FE7439">
              <w:rPr>
                <w:rFonts w:asciiTheme="majorHAnsi" w:hAnsiTheme="majorHAnsi" w:cstheme="majorHAnsi"/>
                <w:sz w:val="19"/>
              </w:rPr>
              <w:t>Optional; generally not required</w:t>
            </w:r>
          </w:p>
        </w:tc>
        <w:tc>
          <w:tcPr>
            <w:tcW w:w="3357" w:type="dxa"/>
          </w:tcPr>
          <w:p w14:paraId="51E26473" w14:textId="438662DF" w:rsidR="004F187B" w:rsidRDefault="004F187B" w:rsidP="004F187B">
            <w:pPr>
              <w:rPr>
                <w:b/>
                <w:bCs/>
                <w:color w:val="365F91" w:themeColor="accent1" w:themeShade="BF"/>
              </w:rPr>
            </w:pPr>
            <w:r w:rsidRPr="00FE7439">
              <w:rPr>
                <w:rFonts w:asciiTheme="majorHAnsi" w:hAnsiTheme="majorHAnsi" w:cstheme="majorHAnsi"/>
                <w:sz w:val="19"/>
              </w:rPr>
              <w:t>Enable for demo/training/process-validation environments; normally disable for client UAT</w:t>
            </w:r>
          </w:p>
        </w:tc>
      </w:tr>
      <w:tr w:rsidR="004F187B" w14:paraId="17AFFBF4" w14:textId="77777777" w:rsidTr="0026544A">
        <w:tc>
          <w:tcPr>
            <w:tcW w:w="3356" w:type="dxa"/>
          </w:tcPr>
          <w:p w14:paraId="795F8610" w14:textId="5920AAF3" w:rsidR="004F187B" w:rsidRDefault="004F187B" w:rsidP="004F187B">
            <w:pPr>
              <w:rPr>
                <w:b/>
                <w:bCs/>
                <w:color w:val="365F91" w:themeColor="accent1" w:themeShade="BF"/>
              </w:rPr>
            </w:pPr>
            <w:r w:rsidRPr="00FE7439">
              <w:rPr>
                <w:rFonts w:asciiTheme="majorHAnsi" w:hAnsiTheme="majorHAnsi" w:cstheme="majorHAnsi"/>
                <w:sz w:val="19"/>
              </w:rPr>
              <w:t>Application Version</w:t>
            </w:r>
          </w:p>
        </w:tc>
        <w:tc>
          <w:tcPr>
            <w:tcW w:w="3357" w:type="dxa"/>
            <w:vAlign w:val="center"/>
          </w:tcPr>
          <w:p w14:paraId="60A716B6" w14:textId="6AF8CD49" w:rsidR="004F187B" w:rsidRDefault="004F187B" w:rsidP="004F187B">
            <w:pPr>
              <w:rPr>
                <w:b/>
                <w:bCs/>
                <w:color w:val="365F91" w:themeColor="accent1" w:themeShade="BF"/>
              </w:rPr>
            </w:pPr>
            <w:r w:rsidRPr="00FE7439">
              <w:rPr>
                <w:rFonts w:asciiTheme="majorHAnsi" w:hAnsiTheme="majorHAnsi" w:cstheme="majorHAnsi"/>
                <w:sz w:val="19"/>
              </w:rPr>
              <w:t>Keep aligned with the development/build strategy</w:t>
            </w:r>
          </w:p>
        </w:tc>
        <w:tc>
          <w:tcPr>
            <w:tcW w:w="3357" w:type="dxa"/>
            <w:vAlign w:val="center"/>
          </w:tcPr>
          <w:p w14:paraId="051F2A8C" w14:textId="0DF5E5AD" w:rsidR="004F187B" w:rsidRDefault="004F187B" w:rsidP="004F187B">
            <w:pPr>
              <w:rPr>
                <w:b/>
                <w:bCs/>
                <w:color w:val="365F91" w:themeColor="accent1" w:themeShade="BF"/>
              </w:rPr>
            </w:pPr>
            <w:r w:rsidRPr="00FE7439">
              <w:rPr>
                <w:rFonts w:asciiTheme="majorHAnsi" w:hAnsiTheme="majorHAnsi" w:cstheme="majorHAnsi"/>
                <w:sz w:val="19"/>
              </w:rPr>
              <w:t>Select the implementation-supported version</w:t>
            </w:r>
          </w:p>
        </w:tc>
      </w:tr>
    </w:tbl>
    <w:p w14:paraId="5A54E46A" w14:textId="77777777" w:rsidR="004F187B" w:rsidRPr="00C70EA4" w:rsidRDefault="004F187B" w:rsidP="00C70EA4">
      <w:pPr>
        <w:rPr>
          <w:b/>
          <w:bCs/>
          <w:color w:val="365F91" w:themeColor="accent1" w:themeShade="BF"/>
        </w:rPr>
      </w:pPr>
    </w:p>
    <w:p w14:paraId="64359725" w14:textId="77777777" w:rsidR="007121C3" w:rsidRDefault="007121C3" w:rsidP="007E33DD">
      <w:pPr>
        <w:pStyle w:val="Step"/>
        <w:rPr>
          <w:rFonts w:asciiTheme="majorHAnsi" w:hAnsiTheme="majorHAnsi" w:cstheme="majorHAnsi"/>
        </w:rPr>
      </w:pPr>
    </w:p>
    <w:p w14:paraId="08CDCDE4" w14:textId="5BCBC4AF" w:rsidR="007121C3" w:rsidRPr="00FE7439" w:rsidRDefault="007121C3" w:rsidP="007121C3">
      <w:pPr>
        <w:pStyle w:val="Heading2"/>
        <w:rPr>
          <w:rFonts w:cstheme="majorHAnsi"/>
        </w:rPr>
      </w:pPr>
      <w:bookmarkStart w:id="5" w:name="_Toc239768442"/>
      <w:r>
        <w:rPr>
          <w:rFonts w:cstheme="majorHAnsi"/>
        </w:rPr>
        <w:lastRenderedPageBreak/>
        <w:t>4.2</w:t>
      </w:r>
      <w:r w:rsidRPr="00FE7439">
        <w:rPr>
          <w:rFonts w:cstheme="majorHAnsi"/>
        </w:rPr>
        <w:t xml:space="preserve"> Validate the cloud environment</w:t>
      </w:r>
      <w:bookmarkEnd w:id="5"/>
    </w:p>
    <w:p w14:paraId="5A604ACA" w14:textId="77777777" w:rsidR="007121C3" w:rsidRPr="00FE7439" w:rsidRDefault="007121C3" w:rsidP="007121C3">
      <w:pPr>
        <w:pStyle w:val="ListBullet"/>
        <w:rPr>
          <w:rFonts w:asciiTheme="majorHAnsi" w:hAnsiTheme="majorHAnsi" w:cstheme="majorHAnsi"/>
        </w:rPr>
      </w:pPr>
      <w:r w:rsidRPr="00FE7439">
        <w:rPr>
          <w:rFonts w:asciiTheme="majorHAnsi" w:hAnsiTheme="majorHAnsi" w:cstheme="majorHAnsi"/>
        </w:rPr>
        <w:t>Open the Finance and Operations URL and confirm that the application starts successfully.</w:t>
      </w:r>
    </w:p>
    <w:p w14:paraId="3B22129B" w14:textId="77777777" w:rsidR="007121C3" w:rsidRPr="00FE7439" w:rsidRDefault="007121C3" w:rsidP="007121C3">
      <w:pPr>
        <w:pStyle w:val="ListBullet"/>
        <w:rPr>
          <w:rFonts w:asciiTheme="majorHAnsi" w:hAnsiTheme="majorHAnsi" w:cstheme="majorHAnsi"/>
        </w:rPr>
      </w:pPr>
      <w:r w:rsidRPr="00FE7439">
        <w:rPr>
          <w:rFonts w:asciiTheme="majorHAnsi" w:hAnsiTheme="majorHAnsi" w:cstheme="majorHAnsi"/>
        </w:rPr>
        <w:t>Sign in with the developer account and confirm the account has the System Administrator role.</w:t>
      </w:r>
    </w:p>
    <w:p w14:paraId="25309B61" w14:textId="77777777" w:rsidR="007121C3" w:rsidRPr="00FE7439" w:rsidRDefault="007121C3" w:rsidP="007121C3">
      <w:pPr>
        <w:pStyle w:val="ListBullet"/>
        <w:rPr>
          <w:rFonts w:asciiTheme="majorHAnsi" w:hAnsiTheme="majorHAnsi" w:cstheme="majorHAnsi"/>
        </w:rPr>
      </w:pPr>
      <w:r w:rsidRPr="00FE7439">
        <w:rPr>
          <w:rFonts w:asciiTheme="majorHAnsi" w:hAnsiTheme="majorHAnsi" w:cstheme="majorHAnsi"/>
        </w:rPr>
        <w:t>Record the environment URL, environment ID, region, installed application/version, and assigned developer.</w:t>
      </w:r>
    </w:p>
    <w:p w14:paraId="54C58E43" w14:textId="77777777" w:rsidR="007121C3" w:rsidRPr="00FE7439" w:rsidRDefault="007121C3" w:rsidP="007121C3">
      <w:pPr>
        <w:pStyle w:val="ListBullet"/>
        <w:rPr>
          <w:rFonts w:asciiTheme="majorHAnsi" w:hAnsiTheme="majorHAnsi" w:cstheme="majorHAnsi"/>
        </w:rPr>
      </w:pPr>
      <w:r w:rsidRPr="00FE7439">
        <w:rPr>
          <w:rFonts w:asciiTheme="majorHAnsi" w:hAnsiTheme="majorHAnsi" w:cstheme="majorHAnsi"/>
        </w:rPr>
        <w:t>Confirm the environment is being used as a single-developer environment; do not use UDE as a shared development server or performance-test environment.</w:t>
      </w:r>
    </w:p>
    <w:p w14:paraId="39EF78C2" w14:textId="77777777" w:rsidR="007121C3" w:rsidRPr="00FE7439" w:rsidRDefault="007121C3" w:rsidP="007121C3">
      <w:pPr>
        <w:pStyle w:val="ListBullet"/>
        <w:rPr>
          <w:rFonts w:asciiTheme="majorHAnsi" w:hAnsiTheme="majorHAnsi" w:cstheme="majorHAnsi"/>
        </w:rPr>
      </w:pPr>
      <w:r w:rsidRPr="00FE7439">
        <w:rPr>
          <w:rFonts w:asciiTheme="majorHAnsi" w:hAnsiTheme="majorHAnsi" w:cstheme="majorHAnsi"/>
        </w:rPr>
        <w:t>If database access is required for development, use the supported just-in-time product database credential process rather than maintaining permanent SQL credentials.</w:t>
      </w:r>
    </w:p>
    <w:p w14:paraId="32F86AD7" w14:textId="0477332F" w:rsidR="007121C3" w:rsidRPr="00FE7439" w:rsidRDefault="007121C3" w:rsidP="007121C3">
      <w:pPr>
        <w:pStyle w:val="Heading2"/>
        <w:rPr>
          <w:rFonts w:cstheme="majorHAnsi"/>
        </w:rPr>
      </w:pPr>
      <w:bookmarkStart w:id="6" w:name="_Toc239768443"/>
      <w:r>
        <w:rPr>
          <w:rFonts w:cstheme="majorHAnsi"/>
        </w:rPr>
        <w:t>4.3</w:t>
      </w:r>
      <w:r w:rsidRPr="00FE7439">
        <w:rPr>
          <w:rFonts w:cstheme="majorHAnsi"/>
        </w:rPr>
        <w:t xml:space="preserve"> Configure the local developer workstation</w:t>
      </w:r>
      <w:bookmarkEnd w:id="6"/>
    </w:p>
    <w:p w14:paraId="7F279511" w14:textId="5CCB1FCB" w:rsidR="007121C3" w:rsidRPr="00FE7439" w:rsidRDefault="007121C3" w:rsidP="007121C3">
      <w:pPr>
        <w:pStyle w:val="Step"/>
        <w:rPr>
          <w:rFonts w:asciiTheme="majorHAnsi" w:hAnsiTheme="majorHAnsi" w:cstheme="majorHAnsi"/>
        </w:rPr>
      </w:pPr>
      <w:r w:rsidRPr="00FE7439">
        <w:rPr>
          <w:rFonts w:asciiTheme="majorHAnsi" w:hAnsiTheme="majorHAnsi" w:cstheme="majorHAnsi"/>
        </w:rPr>
        <w:t xml:space="preserve">Step </w:t>
      </w:r>
      <w:r>
        <w:rPr>
          <w:rFonts w:asciiTheme="majorHAnsi" w:hAnsiTheme="majorHAnsi" w:cstheme="majorHAnsi"/>
        </w:rPr>
        <w:t>5</w:t>
      </w:r>
      <w:r w:rsidRPr="00FE7439">
        <w:rPr>
          <w:rFonts w:asciiTheme="majorHAnsi" w:hAnsiTheme="majorHAnsi" w:cstheme="majorHAnsi"/>
        </w:rPr>
        <w:t xml:space="preserve"> </w:t>
      </w:r>
      <w:r w:rsidR="00452E75">
        <w:rPr>
          <w:rFonts w:asciiTheme="majorHAnsi" w:hAnsiTheme="majorHAnsi" w:cstheme="majorHAnsi"/>
        </w:rPr>
        <w:t>-</w:t>
      </w:r>
      <w:r w:rsidRPr="00FE7439">
        <w:rPr>
          <w:rFonts w:asciiTheme="majorHAnsi" w:hAnsiTheme="majorHAnsi" w:cstheme="majorHAnsi"/>
        </w:rPr>
        <w:t xml:space="preserve"> Install Power Platform Tools for Visual Studio</w:t>
      </w:r>
    </w:p>
    <w:p w14:paraId="2C8E9AA6" w14:textId="77777777" w:rsidR="007121C3" w:rsidRPr="00FE7439" w:rsidRDefault="007121C3" w:rsidP="007121C3">
      <w:pPr>
        <w:pStyle w:val="ListNumber"/>
        <w:rPr>
          <w:rFonts w:asciiTheme="majorHAnsi" w:hAnsiTheme="majorHAnsi" w:cstheme="majorHAnsi"/>
        </w:rPr>
      </w:pPr>
      <w:r w:rsidRPr="00FE7439">
        <w:rPr>
          <w:rFonts w:asciiTheme="majorHAnsi" w:hAnsiTheme="majorHAnsi" w:cstheme="majorHAnsi"/>
        </w:rPr>
        <w:t>Open Visual Studio and install the Microsoft Power Platform Tools extension.</w:t>
      </w:r>
    </w:p>
    <w:p w14:paraId="75CF9450" w14:textId="77777777" w:rsidR="007121C3" w:rsidRPr="00FE7439" w:rsidRDefault="007121C3" w:rsidP="007121C3">
      <w:pPr>
        <w:pStyle w:val="ListNumber"/>
        <w:rPr>
          <w:rFonts w:asciiTheme="majorHAnsi" w:hAnsiTheme="majorHAnsi" w:cstheme="majorHAnsi"/>
        </w:rPr>
      </w:pPr>
      <w:r w:rsidRPr="00FE7439">
        <w:rPr>
          <w:rFonts w:asciiTheme="majorHAnsi" w:hAnsiTheme="majorHAnsi" w:cstheme="majorHAnsi"/>
        </w:rPr>
        <w:t>Restart Visual Studio after the extension installation completes.</w:t>
      </w:r>
    </w:p>
    <w:p w14:paraId="3779C23D" w14:textId="77777777" w:rsidR="007121C3" w:rsidRPr="00FE7439" w:rsidRDefault="007121C3" w:rsidP="007121C3">
      <w:pPr>
        <w:pStyle w:val="ListNumber"/>
        <w:rPr>
          <w:rFonts w:asciiTheme="majorHAnsi" w:hAnsiTheme="majorHAnsi" w:cstheme="majorHAnsi"/>
        </w:rPr>
      </w:pPr>
      <w:r w:rsidRPr="00FE7439">
        <w:rPr>
          <w:rFonts w:asciiTheme="majorHAnsi" w:hAnsiTheme="majorHAnsi" w:cstheme="majorHAnsi"/>
        </w:rPr>
        <w:t>Connect Power Platform Tools to the tenant and select the newly provisioned UDE.</w:t>
      </w:r>
    </w:p>
    <w:p w14:paraId="551D7DB1" w14:textId="59242C67" w:rsidR="007121C3" w:rsidRPr="00FE7439" w:rsidRDefault="007121C3" w:rsidP="007121C3">
      <w:pPr>
        <w:pStyle w:val="Step"/>
        <w:rPr>
          <w:rFonts w:asciiTheme="majorHAnsi" w:hAnsiTheme="majorHAnsi" w:cstheme="majorHAnsi"/>
        </w:rPr>
      </w:pPr>
      <w:r w:rsidRPr="00FE7439">
        <w:rPr>
          <w:rFonts w:asciiTheme="majorHAnsi" w:hAnsiTheme="majorHAnsi" w:cstheme="majorHAnsi"/>
        </w:rPr>
        <w:t xml:space="preserve">Step </w:t>
      </w:r>
      <w:r>
        <w:rPr>
          <w:rFonts w:asciiTheme="majorHAnsi" w:hAnsiTheme="majorHAnsi" w:cstheme="majorHAnsi"/>
        </w:rPr>
        <w:t>6</w:t>
      </w:r>
      <w:r w:rsidRPr="00FE7439">
        <w:rPr>
          <w:rFonts w:asciiTheme="majorHAnsi" w:hAnsiTheme="majorHAnsi" w:cstheme="majorHAnsi"/>
        </w:rPr>
        <w:t xml:space="preserve"> </w:t>
      </w:r>
      <w:r w:rsidR="00452E75">
        <w:rPr>
          <w:rFonts w:asciiTheme="majorHAnsi" w:hAnsiTheme="majorHAnsi" w:cstheme="majorHAnsi"/>
        </w:rPr>
        <w:t>-</w:t>
      </w:r>
      <w:r w:rsidRPr="00FE7439">
        <w:rPr>
          <w:rFonts w:asciiTheme="majorHAnsi" w:hAnsiTheme="majorHAnsi" w:cstheme="majorHAnsi"/>
        </w:rPr>
        <w:t xml:space="preserve"> Download the Finance and Operations extension and metadata</w:t>
      </w:r>
    </w:p>
    <w:p w14:paraId="676BDFD7" w14:textId="77777777" w:rsidR="007121C3" w:rsidRPr="00FE7439" w:rsidRDefault="007121C3" w:rsidP="007121C3">
      <w:pPr>
        <w:pStyle w:val="ListNumber"/>
        <w:rPr>
          <w:rFonts w:asciiTheme="majorHAnsi" w:hAnsiTheme="majorHAnsi" w:cstheme="majorHAnsi"/>
        </w:rPr>
      </w:pPr>
      <w:r w:rsidRPr="00FE7439">
        <w:rPr>
          <w:rFonts w:asciiTheme="majorHAnsi" w:hAnsiTheme="majorHAnsi" w:cstheme="majorHAnsi"/>
        </w:rPr>
        <w:t xml:space="preserve">After Visual Studio connects to the UDE, allow Power Platform Tools to download </w:t>
      </w:r>
      <w:proofErr w:type="gramStart"/>
      <w:r w:rsidRPr="00FE7439">
        <w:rPr>
          <w:rFonts w:asciiTheme="majorHAnsi" w:hAnsiTheme="majorHAnsi" w:cstheme="majorHAnsi"/>
        </w:rPr>
        <w:t>the Finance</w:t>
      </w:r>
      <w:proofErr w:type="gramEnd"/>
      <w:r w:rsidRPr="00FE7439">
        <w:rPr>
          <w:rFonts w:asciiTheme="majorHAnsi" w:hAnsiTheme="majorHAnsi" w:cstheme="majorHAnsi"/>
        </w:rPr>
        <w:t xml:space="preserve"> and Operations Visual Studio extension and application metadata.</w:t>
      </w:r>
    </w:p>
    <w:p w14:paraId="30773491" w14:textId="77777777" w:rsidR="007121C3" w:rsidRPr="00FE7439" w:rsidRDefault="007121C3" w:rsidP="007121C3">
      <w:pPr>
        <w:pStyle w:val="ListNumber"/>
        <w:rPr>
          <w:rFonts w:asciiTheme="majorHAnsi" w:hAnsiTheme="majorHAnsi" w:cstheme="majorHAnsi"/>
        </w:rPr>
      </w:pPr>
      <w:r w:rsidRPr="00FE7439">
        <w:rPr>
          <w:rFonts w:asciiTheme="majorHAnsi" w:hAnsiTheme="majorHAnsi" w:cstheme="majorHAnsi"/>
        </w:rPr>
        <w:t>Leave Auto setup for Dynamics 365 enabled for the normal setup path. The tooling automatically extracts/configures metadata and completes the local configuration.</w:t>
      </w:r>
    </w:p>
    <w:p w14:paraId="68286302" w14:textId="77777777" w:rsidR="007121C3" w:rsidRPr="00FE7439" w:rsidRDefault="007121C3" w:rsidP="007121C3">
      <w:pPr>
        <w:pStyle w:val="ListNumber"/>
        <w:rPr>
          <w:rFonts w:asciiTheme="majorHAnsi" w:hAnsiTheme="majorHAnsi" w:cstheme="majorHAnsi"/>
        </w:rPr>
      </w:pPr>
      <w:r w:rsidRPr="00FE7439">
        <w:rPr>
          <w:rFonts w:asciiTheme="majorHAnsi" w:hAnsiTheme="majorHAnsi" w:cstheme="majorHAnsi"/>
        </w:rPr>
        <w:t>Monitor the Visual Studio Output window for prompts, download status, database synchronization messages, or required user actions.</w:t>
      </w:r>
    </w:p>
    <w:p w14:paraId="706B36BD" w14:textId="77777777" w:rsidR="007121C3" w:rsidRPr="00FE7439" w:rsidRDefault="007121C3" w:rsidP="007121C3">
      <w:pPr>
        <w:pStyle w:val="ListNumber"/>
        <w:rPr>
          <w:rFonts w:asciiTheme="majorHAnsi" w:hAnsiTheme="majorHAnsi" w:cstheme="majorHAnsi"/>
        </w:rPr>
      </w:pPr>
      <w:proofErr w:type="gramStart"/>
      <w:r w:rsidRPr="00FE7439">
        <w:rPr>
          <w:rFonts w:asciiTheme="majorHAnsi" w:hAnsiTheme="majorHAnsi" w:cstheme="majorHAnsi"/>
        </w:rPr>
        <w:t>Confirm</w:t>
      </w:r>
      <w:proofErr w:type="gramEnd"/>
      <w:r w:rsidRPr="00FE7439">
        <w:rPr>
          <w:rFonts w:asciiTheme="majorHAnsi" w:hAnsiTheme="majorHAnsi" w:cstheme="majorHAnsi"/>
        </w:rPr>
        <w:t xml:space="preserve"> the Dynamics 365 menu is available in Visual Studio after configuration finishes.</w:t>
      </w:r>
    </w:p>
    <w:p w14:paraId="5C1FE9E5" w14:textId="303AA270" w:rsidR="007121C3" w:rsidRPr="00FE7439" w:rsidRDefault="007121C3" w:rsidP="007121C3">
      <w:pPr>
        <w:pStyle w:val="Step"/>
        <w:rPr>
          <w:rFonts w:asciiTheme="majorHAnsi" w:hAnsiTheme="majorHAnsi" w:cstheme="majorHAnsi"/>
        </w:rPr>
      </w:pPr>
      <w:r w:rsidRPr="00FE7439">
        <w:rPr>
          <w:rFonts w:asciiTheme="majorHAnsi" w:hAnsiTheme="majorHAnsi" w:cstheme="majorHAnsi"/>
        </w:rPr>
        <w:t xml:space="preserve">Step </w:t>
      </w:r>
      <w:r>
        <w:rPr>
          <w:rFonts w:asciiTheme="majorHAnsi" w:hAnsiTheme="majorHAnsi" w:cstheme="majorHAnsi"/>
        </w:rPr>
        <w:t>7</w:t>
      </w:r>
      <w:r w:rsidRPr="00FE7439">
        <w:rPr>
          <w:rFonts w:asciiTheme="majorHAnsi" w:hAnsiTheme="majorHAnsi" w:cstheme="majorHAnsi"/>
        </w:rPr>
        <w:t xml:space="preserve"> </w:t>
      </w:r>
      <w:r w:rsidR="00452E75">
        <w:rPr>
          <w:rFonts w:asciiTheme="majorHAnsi" w:hAnsiTheme="majorHAnsi" w:cstheme="majorHAnsi"/>
        </w:rPr>
        <w:t>-</w:t>
      </w:r>
      <w:r w:rsidRPr="00FE7439">
        <w:rPr>
          <w:rFonts w:asciiTheme="majorHAnsi" w:hAnsiTheme="majorHAnsi" w:cstheme="majorHAnsi"/>
        </w:rPr>
        <w:t xml:space="preserve"> Configure source control</w:t>
      </w:r>
    </w:p>
    <w:p w14:paraId="4F5CCC22" w14:textId="77777777" w:rsidR="007121C3" w:rsidRPr="00FE7439" w:rsidRDefault="007121C3" w:rsidP="007121C3">
      <w:pPr>
        <w:pStyle w:val="ListNumber"/>
        <w:rPr>
          <w:rFonts w:asciiTheme="majorHAnsi" w:hAnsiTheme="majorHAnsi" w:cstheme="majorHAnsi"/>
        </w:rPr>
      </w:pPr>
      <w:r w:rsidRPr="00FE7439">
        <w:rPr>
          <w:rFonts w:asciiTheme="majorHAnsi" w:hAnsiTheme="majorHAnsi" w:cstheme="majorHAnsi"/>
        </w:rPr>
        <w:t>Clone or connect to the project source-control repository on the developer workstation.</w:t>
      </w:r>
    </w:p>
    <w:p w14:paraId="36101B4E" w14:textId="77777777" w:rsidR="007121C3" w:rsidRPr="00FE7439" w:rsidRDefault="007121C3" w:rsidP="007121C3">
      <w:pPr>
        <w:pStyle w:val="ListNumber"/>
        <w:rPr>
          <w:rFonts w:asciiTheme="majorHAnsi" w:hAnsiTheme="majorHAnsi" w:cstheme="majorHAnsi"/>
        </w:rPr>
      </w:pPr>
      <w:r w:rsidRPr="00FE7439">
        <w:rPr>
          <w:rFonts w:asciiTheme="majorHAnsi" w:hAnsiTheme="majorHAnsi" w:cstheme="majorHAnsi"/>
        </w:rPr>
        <w:t>Use the project-defined branch for the UDE and ensure the local metadata/source tree is synchronized with source control before deploying changes.</w:t>
      </w:r>
    </w:p>
    <w:p w14:paraId="22F448D8" w14:textId="77777777" w:rsidR="007121C3" w:rsidRPr="00FE7439" w:rsidRDefault="007121C3" w:rsidP="007121C3">
      <w:pPr>
        <w:pStyle w:val="ListNumber"/>
        <w:rPr>
          <w:rFonts w:asciiTheme="majorHAnsi" w:hAnsiTheme="majorHAnsi" w:cstheme="majorHAnsi"/>
        </w:rPr>
      </w:pPr>
      <w:r w:rsidRPr="00FE7439">
        <w:rPr>
          <w:rFonts w:asciiTheme="majorHAnsi" w:hAnsiTheme="majorHAnsi" w:cstheme="majorHAnsi"/>
        </w:rPr>
        <w:t>Commit and push X++ changes through source control rather than treating the UDE runtime as the authoritative copy of code.</w:t>
      </w:r>
    </w:p>
    <w:p w14:paraId="109B4137" w14:textId="77777777" w:rsidR="007121C3" w:rsidRPr="007121C3" w:rsidRDefault="007121C3" w:rsidP="007121C3">
      <w:pPr>
        <w:rPr>
          <w:rFonts w:asciiTheme="majorHAnsi" w:hAnsiTheme="majorHAnsi" w:cstheme="majorHAnsi"/>
          <w:i/>
          <w:iCs/>
        </w:rPr>
      </w:pPr>
      <w:r w:rsidRPr="007121C3">
        <w:rPr>
          <w:rFonts w:asciiTheme="majorHAnsi" w:hAnsiTheme="majorHAnsi" w:cstheme="majorHAnsi"/>
          <w:i/>
          <w:iCs/>
        </w:rPr>
        <w:t>Microsoft strongly recommends version control for UDE work because switching branches, using multiple development machines, or deploying inconsistent metadata can leave the cloud environment out of sync with the local development state.</w:t>
      </w:r>
    </w:p>
    <w:p w14:paraId="2F219E0B" w14:textId="44B73886" w:rsidR="007121C3" w:rsidRPr="00FE7439" w:rsidRDefault="007121C3" w:rsidP="007121C3">
      <w:pPr>
        <w:pStyle w:val="Heading2"/>
        <w:rPr>
          <w:rFonts w:cstheme="majorHAnsi"/>
        </w:rPr>
      </w:pPr>
      <w:bookmarkStart w:id="7" w:name="_Toc239768444"/>
      <w:r>
        <w:rPr>
          <w:rFonts w:cstheme="majorHAnsi"/>
        </w:rPr>
        <w:t>4.4</w:t>
      </w:r>
      <w:r w:rsidRPr="00FE7439">
        <w:rPr>
          <w:rFonts w:cstheme="majorHAnsi"/>
        </w:rPr>
        <w:t xml:space="preserve"> Validate the development loop</w:t>
      </w:r>
      <w:bookmarkEnd w:id="7"/>
    </w:p>
    <w:p w14:paraId="37B8D547" w14:textId="600FDEAA" w:rsidR="007121C3" w:rsidRPr="00FE7439" w:rsidRDefault="007121C3" w:rsidP="007121C3">
      <w:pPr>
        <w:pStyle w:val="Step"/>
        <w:rPr>
          <w:rFonts w:asciiTheme="majorHAnsi" w:hAnsiTheme="majorHAnsi" w:cstheme="majorHAnsi"/>
        </w:rPr>
      </w:pPr>
      <w:r w:rsidRPr="00FE7439">
        <w:rPr>
          <w:rFonts w:asciiTheme="majorHAnsi" w:hAnsiTheme="majorHAnsi" w:cstheme="majorHAnsi"/>
        </w:rPr>
        <w:t xml:space="preserve">Step </w:t>
      </w:r>
      <w:r>
        <w:rPr>
          <w:rFonts w:asciiTheme="majorHAnsi" w:hAnsiTheme="majorHAnsi" w:cstheme="majorHAnsi"/>
        </w:rPr>
        <w:t>8</w:t>
      </w:r>
      <w:r w:rsidRPr="00FE7439">
        <w:rPr>
          <w:rFonts w:asciiTheme="majorHAnsi" w:hAnsiTheme="majorHAnsi" w:cstheme="majorHAnsi"/>
        </w:rPr>
        <w:t xml:space="preserve"> </w:t>
      </w:r>
      <w:r w:rsidR="00452E75">
        <w:rPr>
          <w:rFonts w:asciiTheme="majorHAnsi" w:hAnsiTheme="majorHAnsi" w:cstheme="majorHAnsi"/>
        </w:rPr>
        <w:t>-</w:t>
      </w:r>
      <w:r w:rsidRPr="00FE7439">
        <w:rPr>
          <w:rFonts w:asciiTheme="majorHAnsi" w:hAnsiTheme="majorHAnsi" w:cstheme="majorHAnsi"/>
        </w:rPr>
        <w:t xml:space="preserve"> Compile, deploy, synchronize, and debug a test change</w:t>
      </w:r>
    </w:p>
    <w:p w14:paraId="48DAD0FF" w14:textId="77777777" w:rsidR="007121C3" w:rsidRPr="00FE7439" w:rsidRDefault="007121C3" w:rsidP="007121C3">
      <w:pPr>
        <w:pStyle w:val="ListNumber"/>
        <w:rPr>
          <w:rFonts w:asciiTheme="majorHAnsi" w:hAnsiTheme="majorHAnsi" w:cstheme="majorHAnsi"/>
        </w:rPr>
      </w:pPr>
      <w:r w:rsidRPr="00FE7439">
        <w:rPr>
          <w:rFonts w:asciiTheme="majorHAnsi" w:hAnsiTheme="majorHAnsi" w:cstheme="majorHAnsi"/>
        </w:rPr>
        <w:t>Open or create the project/model used for the implementation and perform a compile/build in Visual Studio.</w:t>
      </w:r>
    </w:p>
    <w:p w14:paraId="0D909610" w14:textId="77777777" w:rsidR="007121C3" w:rsidRPr="00FE7439" w:rsidRDefault="007121C3" w:rsidP="007121C3">
      <w:pPr>
        <w:pStyle w:val="ListNumber"/>
        <w:rPr>
          <w:rFonts w:asciiTheme="majorHAnsi" w:hAnsiTheme="majorHAnsi" w:cstheme="majorHAnsi"/>
        </w:rPr>
      </w:pPr>
      <w:r w:rsidRPr="00FE7439">
        <w:rPr>
          <w:rFonts w:asciiTheme="majorHAnsi" w:hAnsiTheme="majorHAnsi" w:cstheme="majorHAnsi"/>
        </w:rPr>
        <w:t>Deploy the metadata/code to the connected UDE cloud runtime using the Dynamics 365 / Power Platform development tooling.</w:t>
      </w:r>
    </w:p>
    <w:p w14:paraId="7ED9ABF7" w14:textId="77777777" w:rsidR="007121C3" w:rsidRPr="00FE7439" w:rsidRDefault="007121C3" w:rsidP="007121C3">
      <w:pPr>
        <w:pStyle w:val="ListNumber"/>
        <w:rPr>
          <w:rFonts w:asciiTheme="majorHAnsi" w:hAnsiTheme="majorHAnsi" w:cstheme="majorHAnsi"/>
        </w:rPr>
      </w:pPr>
      <w:r w:rsidRPr="00FE7439">
        <w:rPr>
          <w:rFonts w:asciiTheme="majorHAnsi" w:hAnsiTheme="majorHAnsi" w:cstheme="majorHAnsi"/>
        </w:rPr>
        <w:t>Run database synchronization when the change requires schema synchronization.</w:t>
      </w:r>
    </w:p>
    <w:p w14:paraId="7FA71FDB" w14:textId="77777777" w:rsidR="007121C3" w:rsidRPr="00FE7439" w:rsidRDefault="007121C3" w:rsidP="007121C3">
      <w:pPr>
        <w:pStyle w:val="ListNumber"/>
        <w:rPr>
          <w:rFonts w:asciiTheme="majorHAnsi" w:hAnsiTheme="majorHAnsi" w:cstheme="majorHAnsi"/>
        </w:rPr>
      </w:pPr>
      <w:r w:rsidRPr="00FE7439">
        <w:rPr>
          <w:rFonts w:asciiTheme="majorHAnsi" w:hAnsiTheme="majorHAnsi" w:cstheme="majorHAnsi"/>
        </w:rPr>
        <w:t>Open the Finance and Operations application and validate that the deployed change is available.</w:t>
      </w:r>
    </w:p>
    <w:p w14:paraId="497E21F3" w14:textId="77777777" w:rsidR="007121C3" w:rsidRPr="00FE7439" w:rsidRDefault="007121C3" w:rsidP="007121C3">
      <w:pPr>
        <w:pStyle w:val="ListNumber"/>
        <w:rPr>
          <w:rFonts w:asciiTheme="majorHAnsi" w:hAnsiTheme="majorHAnsi" w:cstheme="majorHAnsi"/>
        </w:rPr>
      </w:pPr>
      <w:r w:rsidRPr="00FE7439">
        <w:rPr>
          <w:rFonts w:asciiTheme="majorHAnsi" w:hAnsiTheme="majorHAnsi" w:cstheme="majorHAnsi"/>
        </w:rPr>
        <w:lastRenderedPageBreak/>
        <w:t>Set a breakpoint and perform a basic debugging test to confirm the local Visual Studio session can debug code executing in the UDE cloud runtime.</w:t>
      </w:r>
    </w:p>
    <w:p w14:paraId="06E937D4" w14:textId="77777777" w:rsidR="007121C3" w:rsidRPr="00FE7439" w:rsidRDefault="007121C3" w:rsidP="007121C3">
      <w:pPr>
        <w:pStyle w:val="ListNumber"/>
        <w:rPr>
          <w:rFonts w:asciiTheme="majorHAnsi" w:hAnsiTheme="majorHAnsi" w:cstheme="majorHAnsi"/>
        </w:rPr>
      </w:pPr>
      <w:r w:rsidRPr="00FE7439">
        <w:rPr>
          <w:rFonts w:asciiTheme="majorHAnsi" w:hAnsiTheme="majorHAnsi" w:cstheme="majorHAnsi"/>
        </w:rPr>
        <w:t>Commit the validated change to source control according to the project branching and pull-request policy.</w:t>
      </w:r>
    </w:p>
    <w:p w14:paraId="3C0F7D9B" w14:textId="3C5CF2AE" w:rsidR="007121C3" w:rsidRPr="00FE7439" w:rsidRDefault="007121C3" w:rsidP="007121C3">
      <w:pPr>
        <w:pStyle w:val="Heading2"/>
        <w:rPr>
          <w:rFonts w:cstheme="majorHAnsi"/>
        </w:rPr>
      </w:pPr>
      <w:bookmarkStart w:id="8" w:name="_Toc239768445"/>
      <w:r>
        <w:rPr>
          <w:rFonts w:cstheme="majorHAnsi"/>
        </w:rPr>
        <w:t>4.5</w:t>
      </w:r>
      <w:r w:rsidRPr="00FE7439">
        <w:rPr>
          <w:rFonts w:cstheme="majorHAnsi"/>
        </w:rPr>
        <w:t xml:space="preserve"> UDE deployment completion checklist</w:t>
      </w:r>
      <w:bookmarkEnd w:id="8"/>
    </w:p>
    <w:p w14:paraId="395288FD" w14:textId="77777777" w:rsidR="007121C3" w:rsidRPr="00FE7439" w:rsidRDefault="007121C3" w:rsidP="007121C3">
      <w:pPr>
        <w:pStyle w:val="ListParagraph"/>
        <w:numPr>
          <w:ilvl w:val="0"/>
          <w:numId w:val="11"/>
        </w:numPr>
        <w:spacing w:after="20"/>
        <w:rPr>
          <w:rFonts w:asciiTheme="majorHAnsi" w:hAnsiTheme="majorHAnsi" w:cstheme="majorHAnsi"/>
        </w:rPr>
      </w:pPr>
      <w:r w:rsidRPr="00FE7439">
        <w:rPr>
          <w:rFonts w:asciiTheme="majorHAnsi" w:hAnsiTheme="majorHAnsi" w:cstheme="majorHAnsi"/>
        </w:rPr>
        <w:t>Power Platform Sandbox created in the correct region and environment group</w:t>
      </w:r>
    </w:p>
    <w:p w14:paraId="2E5E180B" w14:textId="77777777" w:rsidR="007121C3" w:rsidRPr="00FE7439" w:rsidRDefault="007121C3" w:rsidP="007121C3">
      <w:pPr>
        <w:pStyle w:val="ListParagraph"/>
        <w:numPr>
          <w:ilvl w:val="0"/>
          <w:numId w:val="11"/>
        </w:numPr>
        <w:spacing w:after="20"/>
        <w:rPr>
          <w:rFonts w:asciiTheme="majorHAnsi" w:hAnsiTheme="majorHAnsi" w:cstheme="majorHAnsi"/>
        </w:rPr>
      </w:pPr>
      <w:r w:rsidRPr="00FE7439">
        <w:rPr>
          <w:rFonts w:asciiTheme="majorHAnsi" w:hAnsiTheme="majorHAnsi" w:cstheme="majorHAnsi"/>
        </w:rPr>
        <w:t>Finance and Operations Platform Tools installed</w:t>
      </w:r>
    </w:p>
    <w:p w14:paraId="6ACD386F" w14:textId="77777777" w:rsidR="007121C3" w:rsidRPr="00FE7439" w:rsidRDefault="007121C3" w:rsidP="007121C3">
      <w:pPr>
        <w:pStyle w:val="ListParagraph"/>
        <w:numPr>
          <w:ilvl w:val="0"/>
          <w:numId w:val="11"/>
        </w:numPr>
        <w:spacing w:after="20"/>
        <w:rPr>
          <w:rFonts w:asciiTheme="majorHAnsi" w:hAnsiTheme="majorHAnsi" w:cstheme="majorHAnsi"/>
        </w:rPr>
      </w:pPr>
      <w:r w:rsidRPr="00FE7439">
        <w:rPr>
          <w:rFonts w:asciiTheme="majorHAnsi" w:hAnsiTheme="majorHAnsi" w:cstheme="majorHAnsi"/>
        </w:rPr>
        <w:t>Finance and Operations Provisioning App installed</w:t>
      </w:r>
    </w:p>
    <w:p w14:paraId="5DFADD61" w14:textId="77777777" w:rsidR="007121C3" w:rsidRPr="00FE7439" w:rsidRDefault="007121C3" w:rsidP="007121C3">
      <w:pPr>
        <w:pStyle w:val="ListParagraph"/>
        <w:numPr>
          <w:ilvl w:val="0"/>
          <w:numId w:val="11"/>
        </w:numPr>
        <w:spacing w:after="20"/>
        <w:rPr>
          <w:rFonts w:asciiTheme="majorHAnsi" w:hAnsiTheme="majorHAnsi" w:cstheme="majorHAnsi"/>
        </w:rPr>
      </w:pPr>
      <w:r w:rsidRPr="00FE7439">
        <w:rPr>
          <w:rFonts w:asciiTheme="majorHAnsi" w:hAnsiTheme="majorHAnsi" w:cstheme="majorHAnsi"/>
        </w:rPr>
        <w:t>Enable Developer Tools for Finance and Operations selected during provisioning</w:t>
      </w:r>
    </w:p>
    <w:p w14:paraId="7C0BB12B" w14:textId="77777777" w:rsidR="007121C3" w:rsidRPr="00FE7439" w:rsidRDefault="007121C3" w:rsidP="007121C3">
      <w:pPr>
        <w:pStyle w:val="ListParagraph"/>
        <w:numPr>
          <w:ilvl w:val="0"/>
          <w:numId w:val="11"/>
        </w:numPr>
        <w:spacing w:after="20"/>
        <w:rPr>
          <w:rFonts w:asciiTheme="majorHAnsi" w:hAnsiTheme="majorHAnsi" w:cstheme="majorHAnsi"/>
        </w:rPr>
      </w:pPr>
      <w:r w:rsidRPr="00FE7439">
        <w:rPr>
          <w:rFonts w:asciiTheme="majorHAnsi" w:hAnsiTheme="majorHAnsi" w:cstheme="majorHAnsi"/>
        </w:rPr>
        <w:t>Finance and Operations URL opens successfully</w:t>
      </w:r>
    </w:p>
    <w:p w14:paraId="6798C424" w14:textId="77777777" w:rsidR="007121C3" w:rsidRPr="00FE7439" w:rsidRDefault="007121C3" w:rsidP="007121C3">
      <w:pPr>
        <w:pStyle w:val="ListParagraph"/>
        <w:numPr>
          <w:ilvl w:val="0"/>
          <w:numId w:val="11"/>
        </w:numPr>
        <w:spacing w:after="20"/>
        <w:rPr>
          <w:rFonts w:asciiTheme="majorHAnsi" w:hAnsiTheme="majorHAnsi" w:cstheme="majorHAnsi"/>
        </w:rPr>
      </w:pPr>
      <w:r w:rsidRPr="00FE7439">
        <w:rPr>
          <w:rFonts w:asciiTheme="majorHAnsi" w:hAnsiTheme="majorHAnsi" w:cstheme="majorHAnsi"/>
        </w:rPr>
        <w:t>Developer assigned System Administrator</w:t>
      </w:r>
    </w:p>
    <w:p w14:paraId="6AA98D4A" w14:textId="77777777" w:rsidR="007121C3" w:rsidRPr="00FE7439" w:rsidRDefault="007121C3" w:rsidP="007121C3">
      <w:pPr>
        <w:pStyle w:val="ListParagraph"/>
        <w:numPr>
          <w:ilvl w:val="0"/>
          <w:numId w:val="11"/>
        </w:numPr>
        <w:spacing w:after="20"/>
        <w:rPr>
          <w:rFonts w:asciiTheme="majorHAnsi" w:hAnsiTheme="majorHAnsi" w:cstheme="majorHAnsi"/>
        </w:rPr>
      </w:pPr>
      <w:r w:rsidRPr="00FE7439">
        <w:rPr>
          <w:rFonts w:asciiTheme="majorHAnsi" w:hAnsiTheme="majorHAnsi" w:cstheme="majorHAnsi"/>
        </w:rPr>
        <w:t>Visual Studio 2022/26 prerequisites installed</w:t>
      </w:r>
    </w:p>
    <w:p w14:paraId="059E4586" w14:textId="77777777" w:rsidR="007121C3" w:rsidRPr="00FE7439" w:rsidRDefault="007121C3" w:rsidP="007121C3">
      <w:pPr>
        <w:pStyle w:val="ListParagraph"/>
        <w:numPr>
          <w:ilvl w:val="0"/>
          <w:numId w:val="11"/>
        </w:numPr>
        <w:spacing w:after="20"/>
        <w:rPr>
          <w:rFonts w:asciiTheme="majorHAnsi" w:hAnsiTheme="majorHAnsi" w:cstheme="majorHAnsi"/>
        </w:rPr>
      </w:pPr>
      <w:r w:rsidRPr="00FE7439">
        <w:rPr>
          <w:rFonts w:asciiTheme="majorHAnsi" w:hAnsiTheme="majorHAnsi" w:cstheme="majorHAnsi"/>
        </w:rPr>
        <w:t>Power Platform Tools connected to the UDE</w:t>
      </w:r>
    </w:p>
    <w:p w14:paraId="23DDDFE7" w14:textId="77777777" w:rsidR="007121C3" w:rsidRPr="00FE7439" w:rsidRDefault="007121C3" w:rsidP="007121C3">
      <w:pPr>
        <w:pStyle w:val="ListParagraph"/>
        <w:numPr>
          <w:ilvl w:val="0"/>
          <w:numId w:val="11"/>
        </w:numPr>
        <w:spacing w:after="20"/>
        <w:rPr>
          <w:rFonts w:asciiTheme="majorHAnsi" w:hAnsiTheme="majorHAnsi" w:cstheme="majorHAnsi"/>
        </w:rPr>
      </w:pPr>
      <w:r w:rsidRPr="00FE7439">
        <w:rPr>
          <w:rFonts w:asciiTheme="majorHAnsi" w:hAnsiTheme="majorHAnsi" w:cstheme="majorHAnsi"/>
        </w:rPr>
        <w:t>Finance and Operations Visual Studio extension and metadata downloaded</w:t>
      </w:r>
    </w:p>
    <w:p w14:paraId="11E35991" w14:textId="77777777" w:rsidR="007121C3" w:rsidRPr="00FE7439" w:rsidRDefault="007121C3" w:rsidP="007121C3">
      <w:pPr>
        <w:pStyle w:val="ListParagraph"/>
        <w:numPr>
          <w:ilvl w:val="0"/>
          <w:numId w:val="11"/>
        </w:numPr>
        <w:spacing w:after="20"/>
        <w:rPr>
          <w:rFonts w:asciiTheme="majorHAnsi" w:hAnsiTheme="majorHAnsi" w:cstheme="majorHAnsi"/>
        </w:rPr>
      </w:pPr>
      <w:r w:rsidRPr="00FE7439">
        <w:rPr>
          <w:rFonts w:asciiTheme="majorHAnsi" w:hAnsiTheme="majorHAnsi" w:cstheme="majorHAnsi"/>
        </w:rPr>
        <w:t>Source-control repository configured</w:t>
      </w:r>
    </w:p>
    <w:p w14:paraId="59EFCF70" w14:textId="77777777" w:rsidR="007121C3" w:rsidRPr="00FE7439" w:rsidRDefault="007121C3" w:rsidP="007121C3">
      <w:pPr>
        <w:pStyle w:val="ListParagraph"/>
        <w:numPr>
          <w:ilvl w:val="0"/>
          <w:numId w:val="11"/>
        </w:numPr>
        <w:spacing w:after="20"/>
        <w:rPr>
          <w:rFonts w:asciiTheme="majorHAnsi" w:hAnsiTheme="majorHAnsi" w:cstheme="majorHAnsi"/>
        </w:rPr>
      </w:pPr>
      <w:r w:rsidRPr="00FE7439">
        <w:rPr>
          <w:rFonts w:asciiTheme="majorHAnsi" w:hAnsiTheme="majorHAnsi" w:cstheme="majorHAnsi"/>
        </w:rPr>
        <w:t>Test X++ build and deployment completed</w:t>
      </w:r>
    </w:p>
    <w:p w14:paraId="5FF5EBA1" w14:textId="77777777" w:rsidR="007121C3" w:rsidRPr="00FE7439" w:rsidRDefault="007121C3" w:rsidP="007121C3">
      <w:pPr>
        <w:pStyle w:val="ListParagraph"/>
        <w:numPr>
          <w:ilvl w:val="0"/>
          <w:numId w:val="11"/>
        </w:numPr>
        <w:spacing w:after="20"/>
        <w:rPr>
          <w:rFonts w:asciiTheme="majorHAnsi" w:hAnsiTheme="majorHAnsi" w:cstheme="majorHAnsi"/>
        </w:rPr>
      </w:pPr>
      <w:r w:rsidRPr="00FE7439">
        <w:rPr>
          <w:rFonts w:asciiTheme="majorHAnsi" w:hAnsiTheme="majorHAnsi" w:cstheme="majorHAnsi"/>
        </w:rPr>
        <w:t>Database synchronization tested if applicable</w:t>
      </w:r>
    </w:p>
    <w:p w14:paraId="785D6790" w14:textId="77777777" w:rsidR="007121C3" w:rsidRPr="00FE7439" w:rsidRDefault="007121C3" w:rsidP="007121C3">
      <w:pPr>
        <w:pStyle w:val="ListParagraph"/>
        <w:numPr>
          <w:ilvl w:val="0"/>
          <w:numId w:val="11"/>
        </w:numPr>
        <w:spacing w:after="20"/>
        <w:rPr>
          <w:rFonts w:asciiTheme="majorHAnsi" w:hAnsiTheme="majorHAnsi" w:cstheme="majorHAnsi"/>
        </w:rPr>
      </w:pPr>
      <w:r w:rsidRPr="00FE7439">
        <w:rPr>
          <w:rFonts w:asciiTheme="majorHAnsi" w:hAnsiTheme="majorHAnsi" w:cstheme="majorHAnsi"/>
        </w:rPr>
        <w:t>Debugger connectivity validated</w:t>
      </w:r>
    </w:p>
    <w:p w14:paraId="325AE49E" w14:textId="77777777" w:rsidR="007121C3" w:rsidRPr="00FE7439" w:rsidRDefault="007121C3" w:rsidP="007121C3">
      <w:pPr>
        <w:pStyle w:val="ListParagraph"/>
        <w:numPr>
          <w:ilvl w:val="0"/>
          <w:numId w:val="11"/>
        </w:numPr>
        <w:spacing w:after="20"/>
        <w:rPr>
          <w:rFonts w:asciiTheme="majorHAnsi" w:hAnsiTheme="majorHAnsi" w:cstheme="majorHAnsi"/>
        </w:rPr>
      </w:pPr>
      <w:r w:rsidRPr="00FE7439">
        <w:rPr>
          <w:rFonts w:asciiTheme="majorHAnsi" w:hAnsiTheme="majorHAnsi" w:cstheme="majorHAnsi"/>
        </w:rPr>
        <w:t>Environment details and ownership documented</w:t>
      </w:r>
    </w:p>
    <w:p w14:paraId="64014B0D" w14:textId="77777777" w:rsidR="007121C3" w:rsidRPr="00FE7439" w:rsidRDefault="007121C3" w:rsidP="007121C3">
      <w:pPr>
        <w:pStyle w:val="Heading2"/>
        <w:rPr>
          <w:rFonts w:cstheme="majorHAnsi"/>
        </w:rPr>
      </w:pPr>
      <w:bookmarkStart w:id="9" w:name="_Toc239768446"/>
      <w:r w:rsidRPr="00FE7439">
        <w:rPr>
          <w:rFonts w:cstheme="majorHAnsi"/>
        </w:rPr>
        <w:t>UDE architecture note</w:t>
      </w:r>
      <w:bookmarkEnd w:id="9"/>
    </w:p>
    <w:p w14:paraId="20A920C5" w14:textId="77777777" w:rsidR="007121C3" w:rsidRPr="007121C3" w:rsidRDefault="007121C3" w:rsidP="007121C3">
      <w:pPr>
        <w:rPr>
          <w:rFonts w:asciiTheme="majorHAnsi" w:hAnsiTheme="majorHAnsi" w:cstheme="majorHAnsi"/>
          <w:i/>
          <w:iCs/>
        </w:rPr>
      </w:pPr>
      <w:r w:rsidRPr="007121C3">
        <w:rPr>
          <w:rFonts w:asciiTheme="majorHAnsi" w:hAnsiTheme="majorHAnsi" w:cstheme="majorHAnsi"/>
          <w:i/>
          <w:iCs/>
        </w:rPr>
        <w:t>With UDE, the development and execution tiers are separated. X++ source code and Finance and Operations metadata are maintained on the developer workstation, while the Finance and Operations application runtime and business database execute in the cloud UDE. Code must therefore be deployed from Visual Studio to the connected cloud environment before it can run or be debugged there.</w:t>
      </w:r>
    </w:p>
    <w:p w14:paraId="459EF80A" w14:textId="6E3A3FA8" w:rsidR="00C9477F" w:rsidRPr="00FE7439" w:rsidRDefault="00000000">
      <w:pPr>
        <w:pStyle w:val="Heading1"/>
        <w:rPr>
          <w:rFonts w:cstheme="majorHAnsi"/>
        </w:rPr>
      </w:pPr>
      <w:bookmarkStart w:id="10" w:name="_Toc239768447"/>
      <w:r w:rsidRPr="00FE7439">
        <w:rPr>
          <w:rFonts w:cstheme="majorHAnsi"/>
        </w:rPr>
        <w:t xml:space="preserve">5. Deploying a Unified </w:t>
      </w:r>
      <w:r w:rsidR="00FF79D9">
        <w:rPr>
          <w:rFonts w:cstheme="majorHAnsi"/>
        </w:rPr>
        <w:t>Sandbox</w:t>
      </w:r>
      <w:r w:rsidRPr="00FE7439">
        <w:rPr>
          <w:rFonts w:cstheme="majorHAnsi"/>
        </w:rPr>
        <w:t xml:space="preserve"> Environment (</w:t>
      </w:r>
      <w:r w:rsidR="00FF79D9">
        <w:rPr>
          <w:rFonts w:cstheme="majorHAnsi"/>
        </w:rPr>
        <w:t>USE</w:t>
      </w:r>
      <w:r w:rsidRPr="00FE7439">
        <w:rPr>
          <w:rFonts w:cstheme="majorHAnsi"/>
        </w:rPr>
        <w:t>)</w:t>
      </w:r>
      <w:bookmarkEnd w:id="10"/>
    </w:p>
    <w:p w14:paraId="44CEF607" w14:textId="77777777" w:rsidR="008E4628" w:rsidRPr="008E4628" w:rsidRDefault="008E4628" w:rsidP="00EC1F0C">
      <w:r w:rsidRPr="008E4628">
        <w:t xml:space="preserve">A Unified Sandbox Environment (USE) is a Power Platform Sandbox provisioned with Dynamics 365 Finance and Operations for testing, configuration, integration, training, and other non-production workloads. Unlike a Unified Developer Environment (UDE), </w:t>
      </w:r>
      <w:proofErr w:type="gramStart"/>
      <w:r w:rsidRPr="008E4628">
        <w:t>a USE</w:t>
      </w:r>
      <w:proofErr w:type="gramEnd"/>
      <w:r w:rsidRPr="008E4628">
        <w:t xml:space="preserve"> does not have Finance and Operations developer tools enabled and is not intended for X++ development.</w:t>
      </w:r>
    </w:p>
    <w:p w14:paraId="593CFE42" w14:textId="77777777" w:rsidR="008E4628" w:rsidRPr="008E4628" w:rsidRDefault="008E4628" w:rsidP="00EC1F0C">
      <w:r w:rsidRPr="008E4628">
        <w:t>USE environments replace the traditional LCS-hosted Tier 2 and higher sandbox environments for many implementation and testing scenarios. They are managed through the Power Platform admin center (PPAC) and can support production-like testing without providing a developer workstation or X++ development capability.</w:t>
      </w:r>
    </w:p>
    <w:p w14:paraId="736467D7" w14:textId="77777777" w:rsidR="007121C3" w:rsidRDefault="008E4628" w:rsidP="00EC1F0C">
      <w:pPr>
        <w:rPr>
          <w:b/>
          <w:bCs/>
        </w:rPr>
      </w:pPr>
      <w:r w:rsidRPr="008E4628">
        <w:t>A USE cannot be converted to a UDE after provisioning; the intended environment type should therefore be determined before the Finance and Operations application is provisioned.</w:t>
      </w:r>
    </w:p>
    <w:p w14:paraId="0D9B33EF" w14:textId="77777777" w:rsidR="00566A09" w:rsidRPr="00566A09" w:rsidRDefault="00566A09" w:rsidP="00566A09"/>
    <w:p w14:paraId="52451665" w14:textId="7F279A8F" w:rsidR="00566A09" w:rsidRDefault="00566A09" w:rsidP="00566A09">
      <w:pPr>
        <w:rPr>
          <w:i/>
          <w:iCs/>
        </w:rPr>
      </w:pPr>
      <w:r w:rsidRPr="00566A09">
        <w:rPr>
          <w:i/>
          <w:iCs/>
        </w:rPr>
        <w:t xml:space="preserve">Note: The provisioning process for a USE is </w:t>
      </w:r>
      <w:proofErr w:type="gramStart"/>
      <w:r w:rsidRPr="00566A09">
        <w:rPr>
          <w:i/>
          <w:iCs/>
        </w:rPr>
        <w:t>similar to</w:t>
      </w:r>
      <w:proofErr w:type="gramEnd"/>
      <w:r w:rsidRPr="00566A09">
        <w:rPr>
          <w:i/>
          <w:iCs/>
        </w:rPr>
        <w:t xml:space="preserve"> provisioning a UDE. The key difference is that Enable Developer Tools for Finance and Operations must remain disabled.</w:t>
      </w:r>
    </w:p>
    <w:p w14:paraId="1CC22D2B" w14:textId="5F03A513" w:rsidR="00566A09" w:rsidRDefault="00566A09" w:rsidP="00566A09">
      <w:pPr>
        <w:rPr>
          <w:i/>
          <w:iCs/>
        </w:rPr>
      </w:pPr>
    </w:p>
    <w:p w14:paraId="179767A4" w14:textId="102EE294" w:rsidR="00566A09" w:rsidRPr="00FE7439" w:rsidRDefault="00566A09" w:rsidP="00566A09">
      <w:pPr>
        <w:pStyle w:val="Heading2"/>
        <w:rPr>
          <w:rFonts w:cstheme="majorHAnsi"/>
        </w:rPr>
      </w:pPr>
      <w:bookmarkStart w:id="11" w:name="_Toc239768448"/>
      <w:r>
        <w:rPr>
          <w:rFonts w:cstheme="majorHAnsi"/>
        </w:rPr>
        <w:lastRenderedPageBreak/>
        <w:t>5</w:t>
      </w:r>
      <w:r w:rsidRPr="00FE7439">
        <w:rPr>
          <w:rFonts w:cstheme="majorHAnsi"/>
        </w:rPr>
        <w:t xml:space="preserve">.1 </w:t>
      </w:r>
      <w:r w:rsidR="00946C55">
        <w:rPr>
          <w:rFonts w:cstheme="majorHAnsi"/>
        </w:rPr>
        <w:t>USE</w:t>
      </w:r>
      <w:r w:rsidRPr="00FE7439">
        <w:rPr>
          <w:rFonts w:cstheme="majorHAnsi"/>
        </w:rPr>
        <w:t xml:space="preserve"> prerequisites</w:t>
      </w:r>
      <w:bookmarkEnd w:id="11"/>
    </w:p>
    <w:p w14:paraId="266FB4D4" w14:textId="77777777" w:rsidR="00566A09" w:rsidRPr="00FE7439" w:rsidRDefault="00566A09" w:rsidP="00566A09">
      <w:pPr>
        <w:pStyle w:val="ListBullet"/>
        <w:rPr>
          <w:rFonts w:asciiTheme="majorHAnsi" w:hAnsiTheme="majorHAnsi" w:cstheme="majorHAnsi"/>
        </w:rPr>
      </w:pPr>
      <w:r w:rsidRPr="00FE7439">
        <w:rPr>
          <w:rFonts w:asciiTheme="majorHAnsi" w:hAnsiTheme="majorHAnsi" w:cstheme="majorHAnsi"/>
        </w:rPr>
        <w:t>A Dynamics 365 Finance or Supply Chain Management license/entitlement that permits environment provisioning.</w:t>
      </w:r>
    </w:p>
    <w:p w14:paraId="2678EFF9" w14:textId="77777777" w:rsidR="00566A09" w:rsidRDefault="00566A09" w:rsidP="00566A09">
      <w:pPr>
        <w:pStyle w:val="ListBullet"/>
        <w:rPr>
          <w:rFonts w:asciiTheme="majorHAnsi" w:hAnsiTheme="majorHAnsi" w:cstheme="majorHAnsi"/>
        </w:rPr>
      </w:pPr>
      <w:r w:rsidRPr="00FE7439">
        <w:rPr>
          <w:rFonts w:asciiTheme="majorHAnsi" w:hAnsiTheme="majorHAnsi" w:cstheme="majorHAnsi"/>
        </w:rPr>
        <w:t>Power Platform administrative rights sufficient to create and configure the environment.</w:t>
      </w:r>
    </w:p>
    <w:p w14:paraId="57B60BEC" w14:textId="77777777" w:rsidR="00566A09" w:rsidRDefault="00566A09" w:rsidP="00566A09">
      <w:pPr>
        <w:pStyle w:val="ListBullet"/>
        <w:numPr>
          <w:ilvl w:val="0"/>
          <w:numId w:val="0"/>
        </w:numPr>
        <w:ind w:left="360" w:hanging="360"/>
        <w:rPr>
          <w:rFonts w:asciiTheme="majorHAnsi" w:hAnsiTheme="majorHAnsi" w:cstheme="majorHAnsi"/>
        </w:rPr>
      </w:pPr>
    </w:p>
    <w:p w14:paraId="38E614D4" w14:textId="6D55B8E8" w:rsidR="00566A09" w:rsidRPr="00FE7439" w:rsidRDefault="00566A09" w:rsidP="00566A09">
      <w:pPr>
        <w:pStyle w:val="Step"/>
        <w:rPr>
          <w:rFonts w:asciiTheme="majorHAnsi" w:hAnsiTheme="majorHAnsi" w:cstheme="majorHAnsi"/>
        </w:rPr>
      </w:pPr>
      <w:r w:rsidRPr="00FE7439">
        <w:rPr>
          <w:rFonts w:asciiTheme="majorHAnsi" w:hAnsiTheme="majorHAnsi" w:cstheme="majorHAnsi"/>
        </w:rPr>
        <w:t xml:space="preserve">Step 1 </w:t>
      </w:r>
      <w:r w:rsidR="00452E75">
        <w:rPr>
          <w:rFonts w:asciiTheme="majorHAnsi" w:hAnsiTheme="majorHAnsi" w:cstheme="majorHAnsi"/>
        </w:rPr>
        <w:t>-</w:t>
      </w:r>
      <w:r w:rsidRPr="00FE7439">
        <w:rPr>
          <w:rFonts w:asciiTheme="majorHAnsi" w:hAnsiTheme="majorHAnsi" w:cstheme="majorHAnsi"/>
        </w:rPr>
        <w:t xml:space="preserve"> Create the Power Platform environment</w:t>
      </w:r>
    </w:p>
    <w:p w14:paraId="6DB9DB96" w14:textId="77777777" w:rsidR="00566A09" w:rsidRPr="004A2452" w:rsidRDefault="00566A09" w:rsidP="004A2452">
      <w:pPr>
        <w:pStyle w:val="ListNumber"/>
        <w:numPr>
          <w:ilvl w:val="0"/>
          <w:numId w:val="12"/>
        </w:numPr>
        <w:tabs>
          <w:tab w:val="clear" w:pos="1080"/>
          <w:tab w:val="num" w:pos="360"/>
        </w:tabs>
        <w:spacing w:after="40"/>
        <w:ind w:left="0"/>
        <w:rPr>
          <w:rFonts w:asciiTheme="majorHAnsi" w:hAnsiTheme="majorHAnsi" w:cstheme="majorHAnsi"/>
        </w:rPr>
      </w:pPr>
      <w:r w:rsidRPr="004A2452">
        <w:rPr>
          <w:rFonts w:asciiTheme="majorHAnsi" w:hAnsiTheme="majorHAnsi" w:cstheme="majorHAnsi"/>
        </w:rPr>
        <w:t xml:space="preserve">Open the </w:t>
      </w:r>
      <w:hyperlink r:id="rId18" w:history="1">
        <w:r w:rsidRPr="004A2452">
          <w:rPr>
            <w:rStyle w:val="Hyperlink"/>
            <w:rFonts w:asciiTheme="majorHAnsi" w:hAnsiTheme="majorHAnsi" w:cstheme="majorHAnsi"/>
          </w:rPr>
          <w:t>Power Platform admin center</w:t>
        </w:r>
      </w:hyperlink>
      <w:r w:rsidRPr="004A2452">
        <w:rPr>
          <w:rFonts w:asciiTheme="majorHAnsi" w:hAnsiTheme="majorHAnsi" w:cstheme="majorHAnsi"/>
        </w:rPr>
        <w:t xml:space="preserve"> and go to Manage / Environments.</w:t>
      </w:r>
    </w:p>
    <w:p w14:paraId="0E29E9C7" w14:textId="77777777" w:rsidR="00566A09" w:rsidRPr="00FE7439" w:rsidRDefault="00566A09" w:rsidP="00566A09">
      <w:pPr>
        <w:pStyle w:val="ListNumber"/>
        <w:spacing w:after="40"/>
        <w:rPr>
          <w:rFonts w:asciiTheme="majorHAnsi" w:hAnsiTheme="majorHAnsi" w:cstheme="majorHAnsi"/>
        </w:rPr>
      </w:pPr>
      <w:r w:rsidRPr="00FE7439">
        <w:rPr>
          <w:rFonts w:asciiTheme="majorHAnsi" w:hAnsiTheme="majorHAnsi" w:cstheme="majorHAnsi"/>
        </w:rPr>
        <w:t>Select New.</w:t>
      </w:r>
    </w:p>
    <w:p w14:paraId="78FA3A80" w14:textId="77777777" w:rsidR="00566A09" w:rsidRPr="00FE7439" w:rsidRDefault="00566A09" w:rsidP="00566A09">
      <w:pPr>
        <w:pStyle w:val="ListNumber"/>
        <w:spacing w:after="40"/>
        <w:rPr>
          <w:rFonts w:asciiTheme="majorHAnsi" w:hAnsiTheme="majorHAnsi" w:cstheme="majorHAnsi"/>
        </w:rPr>
      </w:pPr>
      <w:r w:rsidRPr="00FE7439">
        <w:rPr>
          <w:rFonts w:asciiTheme="majorHAnsi" w:hAnsiTheme="majorHAnsi" w:cstheme="majorHAnsi"/>
        </w:rPr>
        <w:t>Enter the environment name and select the required region.</w:t>
      </w:r>
    </w:p>
    <w:p w14:paraId="32A33E15" w14:textId="77777777" w:rsidR="00566A09" w:rsidRDefault="00566A09" w:rsidP="00566A09">
      <w:pPr>
        <w:pStyle w:val="ListNumber"/>
        <w:spacing w:after="40"/>
        <w:rPr>
          <w:rFonts w:asciiTheme="majorHAnsi" w:hAnsiTheme="majorHAnsi" w:cstheme="majorHAnsi"/>
        </w:rPr>
      </w:pPr>
      <w:r w:rsidRPr="00686F9B">
        <w:rPr>
          <w:rFonts w:asciiTheme="majorHAnsi" w:hAnsiTheme="majorHAnsi" w:cstheme="majorHAnsi"/>
        </w:rPr>
        <w:t xml:space="preserve">Set Type to </w:t>
      </w:r>
      <w:r w:rsidRPr="00686F9B">
        <w:rPr>
          <w:rFonts w:asciiTheme="majorHAnsi" w:hAnsiTheme="majorHAnsi" w:cstheme="majorHAnsi"/>
          <w:b/>
          <w:bCs/>
        </w:rPr>
        <w:t>Sandbox</w:t>
      </w:r>
      <w:r w:rsidRPr="00686F9B">
        <w:rPr>
          <w:rFonts w:asciiTheme="majorHAnsi" w:hAnsiTheme="majorHAnsi" w:cstheme="majorHAnsi"/>
        </w:rPr>
        <w:t xml:space="preserve">, select the appropriate Region, and enter an environment Name. Expand Change default settings, leave Environment group set to None, and set Add a Dataverse data store to </w:t>
      </w:r>
      <w:r w:rsidRPr="00686F9B">
        <w:rPr>
          <w:rFonts w:asciiTheme="majorHAnsi" w:hAnsiTheme="majorHAnsi" w:cstheme="majorHAnsi"/>
          <w:b/>
          <w:bCs/>
        </w:rPr>
        <w:t>Yes</w:t>
      </w:r>
      <w:r w:rsidRPr="00686F9B">
        <w:rPr>
          <w:rFonts w:asciiTheme="majorHAnsi" w:hAnsiTheme="majorHAnsi" w:cstheme="majorHAnsi"/>
        </w:rPr>
        <w:t>. The remaining default settings can remain Off.</w:t>
      </w:r>
    </w:p>
    <w:p w14:paraId="528BBC55" w14:textId="20295367" w:rsidR="003D13BF" w:rsidRPr="003D13BF" w:rsidRDefault="003D13BF" w:rsidP="003D13BF">
      <w:pPr>
        <w:pStyle w:val="ListNumber"/>
        <w:numPr>
          <w:ilvl w:val="0"/>
          <w:numId w:val="0"/>
        </w:numPr>
        <w:spacing w:after="40"/>
        <w:ind w:left="1440"/>
        <w:rPr>
          <w:rFonts w:asciiTheme="majorHAnsi" w:hAnsiTheme="majorHAnsi" w:cstheme="majorHAnsi"/>
          <w:i/>
          <w:iCs/>
        </w:rPr>
      </w:pPr>
      <w:r w:rsidRPr="003D13BF">
        <w:rPr>
          <w:rFonts w:asciiTheme="majorHAnsi" w:hAnsiTheme="majorHAnsi" w:cstheme="majorHAnsi"/>
          <w:i/>
          <w:iCs/>
        </w:rPr>
        <w:t>Note: Select Sandbox as the Type when creating a USE. The Finance and Operations provisioning options later determine whether the environment is configured as a UDE or USE.</w:t>
      </w:r>
    </w:p>
    <w:p w14:paraId="5572C407" w14:textId="77777777" w:rsidR="00566A09" w:rsidRPr="001C39F7" w:rsidRDefault="00566A09" w:rsidP="00566A09">
      <w:pPr>
        <w:pStyle w:val="ListNumber"/>
        <w:numPr>
          <w:ilvl w:val="0"/>
          <w:numId w:val="0"/>
        </w:numPr>
        <w:spacing w:after="40"/>
        <w:ind w:left="720"/>
        <w:rPr>
          <w:rFonts w:asciiTheme="majorHAnsi" w:hAnsiTheme="majorHAnsi" w:cstheme="majorHAnsi"/>
          <w:i/>
          <w:iCs/>
        </w:rPr>
      </w:pPr>
    </w:p>
    <w:p w14:paraId="2ED72805" w14:textId="77777777" w:rsidR="00566A09" w:rsidRDefault="00566A09" w:rsidP="00566A09">
      <w:pPr>
        <w:pStyle w:val="ListNumber"/>
        <w:spacing w:after="40"/>
        <w:rPr>
          <w:rFonts w:asciiTheme="majorHAnsi" w:hAnsiTheme="majorHAnsi" w:cstheme="majorHAnsi"/>
        </w:rPr>
      </w:pPr>
      <w:r>
        <w:rPr>
          <w:rFonts w:asciiTheme="majorHAnsi" w:hAnsiTheme="majorHAnsi" w:cstheme="majorHAnsi"/>
        </w:rPr>
        <w:t xml:space="preserve">Click </w:t>
      </w:r>
      <w:r w:rsidRPr="00686F9B">
        <w:rPr>
          <w:rFonts w:asciiTheme="majorHAnsi" w:hAnsiTheme="majorHAnsi" w:cstheme="majorHAnsi"/>
          <w:b/>
          <w:bCs/>
        </w:rPr>
        <w:t>Next</w:t>
      </w:r>
      <w:r>
        <w:rPr>
          <w:rFonts w:asciiTheme="majorHAnsi" w:hAnsiTheme="majorHAnsi" w:cstheme="majorHAnsi"/>
        </w:rPr>
        <w:t xml:space="preserve"> and set language and currency. Select a security group; </w:t>
      </w:r>
      <w:r w:rsidRPr="00686F9B">
        <w:rPr>
          <w:rFonts w:asciiTheme="majorHAnsi" w:hAnsiTheme="majorHAnsi" w:cstheme="majorHAnsi"/>
          <w:b/>
          <w:bCs/>
        </w:rPr>
        <w:t>None</w:t>
      </w:r>
      <w:r>
        <w:rPr>
          <w:rFonts w:asciiTheme="majorHAnsi" w:hAnsiTheme="majorHAnsi" w:cstheme="majorHAnsi"/>
        </w:rPr>
        <w:t xml:space="preserve"> is default, define a custom </w:t>
      </w:r>
      <w:r w:rsidRPr="002075AE">
        <w:rPr>
          <w:rFonts w:asciiTheme="majorHAnsi" w:hAnsiTheme="majorHAnsi" w:cstheme="majorHAnsi"/>
          <w:b/>
          <w:bCs/>
        </w:rPr>
        <w:t>URL</w:t>
      </w:r>
      <w:r>
        <w:rPr>
          <w:rFonts w:asciiTheme="majorHAnsi" w:hAnsiTheme="majorHAnsi" w:cstheme="majorHAnsi"/>
        </w:rPr>
        <w:t xml:space="preserve"> and Enable Dynamics 365 apps to </w:t>
      </w:r>
      <w:r w:rsidRPr="00686F9B">
        <w:rPr>
          <w:rFonts w:asciiTheme="majorHAnsi" w:hAnsiTheme="majorHAnsi" w:cstheme="majorHAnsi"/>
          <w:b/>
          <w:bCs/>
        </w:rPr>
        <w:t>Yes</w:t>
      </w:r>
      <w:r>
        <w:rPr>
          <w:rFonts w:asciiTheme="majorHAnsi" w:hAnsiTheme="majorHAnsi" w:cstheme="majorHAnsi"/>
        </w:rPr>
        <w:t>. The D365 apps will be deployed in later steps.</w:t>
      </w:r>
    </w:p>
    <w:p w14:paraId="0F271BBD" w14:textId="7FC7CDF2" w:rsidR="00566A09" w:rsidRDefault="00566A09" w:rsidP="003D13BF">
      <w:pPr>
        <w:pStyle w:val="ListNumber"/>
      </w:pPr>
      <w:r w:rsidRPr="002075AE">
        <w:t xml:space="preserve">Click </w:t>
      </w:r>
      <w:r w:rsidRPr="002075AE">
        <w:rPr>
          <w:b/>
          <w:bCs/>
        </w:rPr>
        <w:t>Save</w:t>
      </w:r>
      <w:r w:rsidRPr="002075AE">
        <w:t xml:space="preserve"> when finished to begin deployment of the Power Platform environment.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4685"/>
      </w:tblGrid>
      <w:tr w:rsidR="00566A09" w14:paraId="4D2763DD" w14:textId="77777777" w:rsidTr="001D1CDE">
        <w:tc>
          <w:tcPr>
            <w:tcW w:w="5148" w:type="dxa"/>
          </w:tcPr>
          <w:p w14:paraId="6A5FE5EB" w14:textId="77777777" w:rsidR="00566A09" w:rsidRDefault="00566A09" w:rsidP="001D1CDE">
            <w:pPr>
              <w:pStyle w:val="ListNumber"/>
              <w:numPr>
                <w:ilvl w:val="0"/>
                <w:numId w:val="0"/>
              </w:numPr>
              <w:spacing w:after="40"/>
              <w:rPr>
                <w:rFonts w:asciiTheme="majorHAnsi" w:hAnsiTheme="majorHAnsi" w:cstheme="majorHAnsi"/>
              </w:rPr>
            </w:pPr>
          </w:p>
        </w:tc>
        <w:tc>
          <w:tcPr>
            <w:tcW w:w="5148" w:type="dxa"/>
          </w:tcPr>
          <w:p w14:paraId="7C04546A" w14:textId="77777777" w:rsidR="00566A09" w:rsidRDefault="00566A09" w:rsidP="001D1CDE">
            <w:pPr>
              <w:pStyle w:val="ListNumber"/>
              <w:numPr>
                <w:ilvl w:val="0"/>
                <w:numId w:val="0"/>
              </w:numPr>
              <w:spacing w:after="40"/>
              <w:rPr>
                <w:rFonts w:asciiTheme="majorHAnsi" w:hAnsiTheme="majorHAnsi" w:cstheme="majorHAnsi"/>
              </w:rPr>
            </w:pPr>
          </w:p>
        </w:tc>
      </w:tr>
      <w:tr w:rsidR="00566A09" w14:paraId="4124EF57" w14:textId="77777777" w:rsidTr="001D1CDE">
        <w:tc>
          <w:tcPr>
            <w:tcW w:w="5148" w:type="dxa"/>
          </w:tcPr>
          <w:p w14:paraId="7B2EEAC6" w14:textId="77777777" w:rsidR="00566A09" w:rsidRDefault="00566A09" w:rsidP="001D1CDE">
            <w:pPr>
              <w:pStyle w:val="ListNumber"/>
              <w:numPr>
                <w:ilvl w:val="0"/>
                <w:numId w:val="0"/>
              </w:numPr>
              <w:spacing w:after="40"/>
              <w:rPr>
                <w:rFonts w:asciiTheme="majorHAnsi" w:hAnsiTheme="majorHAnsi" w:cstheme="majorHAnsi"/>
              </w:rPr>
            </w:pPr>
            <w:r>
              <w:rPr>
                <w:noProof/>
              </w:rPr>
              <w:drawing>
                <wp:inline distT="0" distB="0" distL="0" distR="0" wp14:anchorId="4FAED522" wp14:editId="233FEE80">
                  <wp:extent cx="2982175" cy="4394320"/>
                  <wp:effectExtent l="0" t="0" r="8890" b="6350"/>
                  <wp:docPr id="1790075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42736" name=""/>
                          <pic:cNvPicPr/>
                        </pic:nvPicPr>
                        <pic:blipFill>
                          <a:blip r:embed="rId9"/>
                          <a:stretch>
                            <a:fillRect/>
                          </a:stretch>
                        </pic:blipFill>
                        <pic:spPr>
                          <a:xfrm>
                            <a:off x="0" y="0"/>
                            <a:ext cx="3010846" cy="4436568"/>
                          </a:xfrm>
                          <a:prstGeom prst="rect">
                            <a:avLst/>
                          </a:prstGeom>
                        </pic:spPr>
                      </pic:pic>
                    </a:graphicData>
                  </a:graphic>
                </wp:inline>
              </w:drawing>
            </w:r>
          </w:p>
        </w:tc>
        <w:tc>
          <w:tcPr>
            <w:tcW w:w="5148" w:type="dxa"/>
          </w:tcPr>
          <w:p w14:paraId="51F1B7CC" w14:textId="7FFED439" w:rsidR="00566A09" w:rsidRDefault="009F23CA" w:rsidP="001D1CDE">
            <w:pPr>
              <w:pStyle w:val="ListNumber"/>
              <w:numPr>
                <w:ilvl w:val="0"/>
                <w:numId w:val="0"/>
              </w:numPr>
              <w:spacing w:after="40"/>
              <w:rPr>
                <w:rFonts w:asciiTheme="majorHAnsi" w:hAnsiTheme="majorHAnsi" w:cstheme="majorHAnsi"/>
              </w:rPr>
            </w:pPr>
            <w:r>
              <w:rPr>
                <w:noProof/>
              </w:rPr>
              <w:drawing>
                <wp:inline distT="0" distB="0" distL="0" distR="0" wp14:anchorId="6E209AE5" wp14:editId="704B1507">
                  <wp:extent cx="2548186" cy="4381359"/>
                  <wp:effectExtent l="0" t="0" r="5080" b="635"/>
                  <wp:docPr id="438161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161297" name=""/>
                          <pic:cNvPicPr/>
                        </pic:nvPicPr>
                        <pic:blipFill>
                          <a:blip r:embed="rId19"/>
                          <a:stretch>
                            <a:fillRect/>
                          </a:stretch>
                        </pic:blipFill>
                        <pic:spPr>
                          <a:xfrm>
                            <a:off x="0" y="0"/>
                            <a:ext cx="2560799" cy="4403045"/>
                          </a:xfrm>
                          <a:prstGeom prst="rect">
                            <a:avLst/>
                          </a:prstGeom>
                        </pic:spPr>
                      </pic:pic>
                    </a:graphicData>
                  </a:graphic>
                </wp:inline>
              </w:drawing>
            </w:r>
          </w:p>
        </w:tc>
      </w:tr>
    </w:tbl>
    <w:p w14:paraId="40FEBB77" w14:textId="77777777" w:rsidR="00566A09" w:rsidRDefault="00566A09" w:rsidP="00566A09">
      <w:pPr>
        <w:pStyle w:val="ListNumber"/>
        <w:numPr>
          <w:ilvl w:val="0"/>
          <w:numId w:val="0"/>
        </w:numPr>
        <w:spacing w:after="40"/>
        <w:ind w:left="360"/>
        <w:rPr>
          <w:rFonts w:asciiTheme="majorHAnsi" w:hAnsiTheme="majorHAnsi" w:cstheme="majorHAnsi"/>
        </w:rPr>
      </w:pPr>
    </w:p>
    <w:p w14:paraId="26B83998" w14:textId="77777777" w:rsidR="0042358A" w:rsidRPr="00FE7439" w:rsidRDefault="0042358A" w:rsidP="00566A09">
      <w:pPr>
        <w:pStyle w:val="ListNumber"/>
        <w:numPr>
          <w:ilvl w:val="0"/>
          <w:numId w:val="0"/>
        </w:numPr>
        <w:spacing w:after="40"/>
        <w:ind w:left="360"/>
        <w:rPr>
          <w:rFonts w:asciiTheme="majorHAnsi" w:hAnsiTheme="majorHAnsi" w:cstheme="majorHAnsi"/>
        </w:rPr>
      </w:pPr>
    </w:p>
    <w:p w14:paraId="076A9C6D" w14:textId="7AE25C5C" w:rsidR="00566A09" w:rsidRPr="00FE7439" w:rsidRDefault="00566A09" w:rsidP="00566A09">
      <w:pPr>
        <w:pStyle w:val="Step"/>
        <w:rPr>
          <w:rFonts w:asciiTheme="majorHAnsi" w:hAnsiTheme="majorHAnsi" w:cstheme="majorHAnsi"/>
        </w:rPr>
      </w:pPr>
      <w:r w:rsidRPr="00FE7439">
        <w:rPr>
          <w:rFonts w:asciiTheme="majorHAnsi" w:hAnsiTheme="majorHAnsi" w:cstheme="majorHAnsi"/>
        </w:rPr>
        <w:lastRenderedPageBreak/>
        <w:t xml:space="preserve">Step 2 </w:t>
      </w:r>
      <w:r w:rsidR="00452E75">
        <w:rPr>
          <w:rFonts w:asciiTheme="majorHAnsi" w:hAnsiTheme="majorHAnsi" w:cstheme="majorHAnsi"/>
        </w:rPr>
        <w:t>-</w:t>
      </w:r>
      <w:r w:rsidRPr="00FE7439">
        <w:rPr>
          <w:rFonts w:asciiTheme="majorHAnsi" w:hAnsiTheme="majorHAnsi" w:cstheme="majorHAnsi"/>
        </w:rPr>
        <w:t xml:space="preserve"> Wait for the base environment to become ready</w:t>
      </w:r>
    </w:p>
    <w:p w14:paraId="1FFFAD0F" w14:textId="77777777" w:rsidR="00566A09" w:rsidRDefault="00566A09" w:rsidP="00566A09">
      <w:pPr>
        <w:rPr>
          <w:rFonts w:asciiTheme="majorHAnsi" w:hAnsiTheme="majorHAnsi" w:cstheme="majorHAnsi"/>
        </w:rPr>
      </w:pPr>
      <w:r w:rsidRPr="00FE7439">
        <w:rPr>
          <w:rFonts w:asciiTheme="majorHAnsi" w:hAnsiTheme="majorHAnsi" w:cstheme="majorHAnsi"/>
        </w:rPr>
        <w:t>Allow PPAC to finish creating the Dataverse/Power Platform environment before installing the Finance and Operations components. Confirm that the environment opens normally and that the expected region, type and security configuration are correct before continuing.</w:t>
      </w:r>
    </w:p>
    <w:p w14:paraId="2E9ED96A" w14:textId="1F251F63" w:rsidR="00566A09" w:rsidRPr="00FE7439" w:rsidRDefault="009F23CA" w:rsidP="00566A09">
      <w:pPr>
        <w:rPr>
          <w:rFonts w:asciiTheme="majorHAnsi" w:hAnsiTheme="majorHAnsi" w:cstheme="majorHAnsi"/>
        </w:rPr>
      </w:pPr>
      <w:r>
        <w:rPr>
          <w:noProof/>
        </w:rPr>
        <w:drawing>
          <wp:inline distT="0" distB="0" distL="0" distR="0" wp14:anchorId="6E31D787" wp14:editId="60930C35">
            <wp:extent cx="5285120" cy="1695675"/>
            <wp:effectExtent l="0" t="0" r="0" b="0"/>
            <wp:docPr id="1921640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640187" name=""/>
                    <pic:cNvPicPr/>
                  </pic:nvPicPr>
                  <pic:blipFill>
                    <a:blip r:embed="rId20"/>
                    <a:stretch>
                      <a:fillRect/>
                    </a:stretch>
                  </pic:blipFill>
                  <pic:spPr>
                    <a:xfrm>
                      <a:off x="0" y="0"/>
                      <a:ext cx="5301398" cy="1700898"/>
                    </a:xfrm>
                    <a:prstGeom prst="rect">
                      <a:avLst/>
                    </a:prstGeom>
                  </pic:spPr>
                </pic:pic>
              </a:graphicData>
            </a:graphic>
          </wp:inline>
        </w:drawing>
      </w:r>
    </w:p>
    <w:p w14:paraId="1F077D7E" w14:textId="2C0B64E9" w:rsidR="00566A09" w:rsidRPr="00FE7439" w:rsidRDefault="00566A09" w:rsidP="00566A09">
      <w:pPr>
        <w:pStyle w:val="Step"/>
        <w:rPr>
          <w:rFonts w:asciiTheme="majorHAnsi" w:hAnsiTheme="majorHAnsi" w:cstheme="majorHAnsi"/>
        </w:rPr>
      </w:pPr>
      <w:r w:rsidRPr="00FE7439">
        <w:rPr>
          <w:rFonts w:asciiTheme="majorHAnsi" w:hAnsiTheme="majorHAnsi" w:cstheme="majorHAnsi"/>
        </w:rPr>
        <w:t xml:space="preserve">Step 3 </w:t>
      </w:r>
      <w:r w:rsidR="00452E75">
        <w:rPr>
          <w:rFonts w:asciiTheme="majorHAnsi" w:hAnsiTheme="majorHAnsi" w:cstheme="majorHAnsi"/>
        </w:rPr>
        <w:t>-</w:t>
      </w:r>
      <w:r w:rsidRPr="00FE7439">
        <w:rPr>
          <w:rFonts w:asciiTheme="majorHAnsi" w:hAnsiTheme="majorHAnsi" w:cstheme="majorHAnsi"/>
        </w:rPr>
        <w:t xml:space="preserve"> Install Finance and Operations Platform Tools</w:t>
      </w:r>
    </w:p>
    <w:p w14:paraId="7D661746" w14:textId="77777777" w:rsidR="00566A09" w:rsidRPr="00FE7439" w:rsidRDefault="00566A09" w:rsidP="00566A09">
      <w:pPr>
        <w:pStyle w:val="ListNumber"/>
        <w:spacing w:after="40"/>
        <w:rPr>
          <w:rFonts w:asciiTheme="majorHAnsi" w:hAnsiTheme="majorHAnsi" w:cstheme="majorHAnsi"/>
        </w:rPr>
      </w:pPr>
      <w:r w:rsidRPr="00FE7439">
        <w:rPr>
          <w:rFonts w:asciiTheme="majorHAnsi" w:hAnsiTheme="majorHAnsi" w:cstheme="majorHAnsi"/>
        </w:rPr>
        <w:t>Open the environment in PPAC.</w:t>
      </w:r>
    </w:p>
    <w:p w14:paraId="5097C3BA" w14:textId="77777777" w:rsidR="00566A09" w:rsidRPr="00FE7439" w:rsidRDefault="00566A09" w:rsidP="00566A09">
      <w:pPr>
        <w:pStyle w:val="ListNumber"/>
        <w:spacing w:after="40"/>
        <w:rPr>
          <w:rFonts w:asciiTheme="majorHAnsi" w:hAnsiTheme="majorHAnsi" w:cstheme="majorHAnsi"/>
        </w:rPr>
      </w:pPr>
      <w:r w:rsidRPr="00FE7439">
        <w:rPr>
          <w:rFonts w:asciiTheme="majorHAnsi" w:hAnsiTheme="majorHAnsi" w:cstheme="majorHAnsi"/>
        </w:rPr>
        <w:t xml:space="preserve">Navigate to Resources / Dynamics 365 apps (the exact PPAC navigation </w:t>
      </w:r>
      <w:r>
        <w:rPr>
          <w:rFonts w:asciiTheme="majorHAnsi" w:hAnsiTheme="majorHAnsi" w:cstheme="majorHAnsi"/>
        </w:rPr>
        <w:t>may</w:t>
      </w:r>
      <w:r w:rsidRPr="00FE7439">
        <w:rPr>
          <w:rFonts w:asciiTheme="majorHAnsi" w:hAnsiTheme="majorHAnsi" w:cstheme="majorHAnsi"/>
        </w:rPr>
        <w:t xml:space="preserve"> change </w:t>
      </w:r>
      <w:r>
        <w:rPr>
          <w:rFonts w:asciiTheme="majorHAnsi" w:hAnsiTheme="majorHAnsi" w:cstheme="majorHAnsi"/>
        </w:rPr>
        <w:t xml:space="preserve">over time </w:t>
      </w:r>
      <w:r w:rsidRPr="00FE7439">
        <w:rPr>
          <w:rFonts w:asciiTheme="majorHAnsi" w:hAnsiTheme="majorHAnsi" w:cstheme="majorHAnsi"/>
        </w:rPr>
        <w:t>as Microsoft updates the admin center).</w:t>
      </w:r>
    </w:p>
    <w:p w14:paraId="693C949A" w14:textId="77777777" w:rsidR="00566A09" w:rsidRDefault="00566A09" w:rsidP="00566A09">
      <w:pPr>
        <w:pStyle w:val="ListNumber"/>
        <w:spacing w:after="40"/>
        <w:rPr>
          <w:rFonts w:asciiTheme="majorHAnsi" w:hAnsiTheme="majorHAnsi" w:cstheme="majorHAnsi"/>
        </w:rPr>
      </w:pPr>
      <w:r w:rsidRPr="00FE7439">
        <w:rPr>
          <w:rFonts w:asciiTheme="majorHAnsi" w:hAnsiTheme="majorHAnsi" w:cstheme="majorHAnsi"/>
        </w:rPr>
        <w:t xml:space="preserve">Locate </w:t>
      </w:r>
      <w:r w:rsidRPr="009120EB">
        <w:rPr>
          <w:rFonts w:asciiTheme="majorHAnsi" w:hAnsiTheme="majorHAnsi" w:cstheme="majorHAnsi"/>
          <w:i/>
          <w:iCs/>
        </w:rPr>
        <w:t>Dynamics 365 Finance and Operations Platform Tools</w:t>
      </w:r>
      <w:r w:rsidRPr="00FE7439">
        <w:rPr>
          <w:rFonts w:asciiTheme="majorHAnsi" w:hAnsiTheme="majorHAnsi" w:cstheme="majorHAnsi"/>
        </w:rPr>
        <w:t>.</w:t>
      </w:r>
    </w:p>
    <w:p w14:paraId="541DD693" w14:textId="1024E21E" w:rsidR="00566A09" w:rsidRPr="00FE7439" w:rsidRDefault="00566A09" w:rsidP="00566A09">
      <w:pPr>
        <w:pStyle w:val="ListNumber"/>
        <w:numPr>
          <w:ilvl w:val="0"/>
          <w:numId w:val="0"/>
        </w:numPr>
        <w:spacing w:after="40"/>
        <w:ind w:left="720"/>
        <w:rPr>
          <w:rFonts w:asciiTheme="majorHAnsi" w:hAnsiTheme="majorHAnsi" w:cstheme="majorHAnsi"/>
        </w:rPr>
      </w:pPr>
      <w:r>
        <w:rPr>
          <w:rFonts w:asciiTheme="majorHAnsi" w:hAnsiTheme="majorHAnsi" w:cstheme="majorHAnsi"/>
        </w:rPr>
        <w:t xml:space="preserve">Note: Multiple entries for </w:t>
      </w:r>
      <w:r w:rsidRPr="009120EB">
        <w:rPr>
          <w:rFonts w:asciiTheme="majorHAnsi" w:hAnsiTheme="majorHAnsi" w:cstheme="majorHAnsi"/>
          <w:i/>
          <w:iCs/>
        </w:rPr>
        <w:t>Dynamics 365 Finance and Operations Platform Tools</w:t>
      </w:r>
      <w:r>
        <w:rPr>
          <w:rFonts w:asciiTheme="majorHAnsi" w:hAnsiTheme="majorHAnsi" w:cstheme="majorHAnsi"/>
          <w:i/>
          <w:iCs/>
        </w:rPr>
        <w:t xml:space="preserve"> may appear in the list. If duplicate entries are displayed, select either one</w:t>
      </w:r>
      <w:r w:rsidR="007B0206">
        <w:rPr>
          <w:rFonts w:asciiTheme="majorHAnsi" w:hAnsiTheme="majorHAnsi" w:cstheme="majorHAnsi"/>
          <w:i/>
          <w:iCs/>
        </w:rPr>
        <w:t>.</w:t>
      </w:r>
    </w:p>
    <w:p w14:paraId="17BD9E32" w14:textId="77777777" w:rsidR="00566A09" w:rsidRPr="00FE7439" w:rsidRDefault="00566A09" w:rsidP="00566A09">
      <w:pPr>
        <w:pStyle w:val="ListNumber"/>
        <w:spacing w:after="40"/>
        <w:rPr>
          <w:rFonts w:asciiTheme="majorHAnsi" w:hAnsiTheme="majorHAnsi" w:cstheme="majorHAnsi"/>
        </w:rPr>
      </w:pPr>
      <w:r w:rsidRPr="00FE7439">
        <w:rPr>
          <w:rFonts w:asciiTheme="majorHAnsi" w:hAnsiTheme="majorHAnsi" w:cstheme="majorHAnsi"/>
        </w:rPr>
        <w:t>Install the application</w:t>
      </w:r>
      <w:r>
        <w:rPr>
          <w:rFonts w:asciiTheme="majorHAnsi" w:hAnsiTheme="majorHAnsi" w:cstheme="majorHAnsi"/>
        </w:rPr>
        <w:t>, agree to the terms</w:t>
      </w:r>
      <w:r w:rsidRPr="00FE7439">
        <w:rPr>
          <w:rFonts w:asciiTheme="majorHAnsi" w:hAnsiTheme="majorHAnsi" w:cstheme="majorHAnsi"/>
        </w:rPr>
        <w:t xml:space="preserve"> and wait for the installation to </w:t>
      </w:r>
      <w:proofErr w:type="gramStart"/>
      <w:r w:rsidRPr="00FE7439">
        <w:rPr>
          <w:rFonts w:asciiTheme="majorHAnsi" w:hAnsiTheme="majorHAnsi" w:cstheme="majorHAnsi"/>
        </w:rPr>
        <w:t>complete</w:t>
      </w:r>
      <w:proofErr w:type="gramEnd"/>
      <w:r w:rsidRPr="00FE7439">
        <w:rPr>
          <w:rFonts w:asciiTheme="majorHAnsi" w:hAnsiTheme="majorHAnsi" w:cstheme="majorHAnsi"/>
        </w:rPr>
        <w:t>.</w:t>
      </w:r>
    </w:p>
    <w:p w14:paraId="606AA101" w14:textId="77777777" w:rsidR="00566A09" w:rsidRDefault="00566A09" w:rsidP="00566A09">
      <w:pPr>
        <w:rPr>
          <w:rFonts w:asciiTheme="majorHAnsi" w:hAnsiTheme="majorHAnsi" w:cstheme="majorHAnsi"/>
          <w:i/>
          <w:iCs/>
        </w:rPr>
      </w:pPr>
      <w:r w:rsidRPr="009120EB">
        <w:rPr>
          <w:rFonts w:asciiTheme="majorHAnsi" w:hAnsiTheme="majorHAnsi" w:cstheme="majorHAnsi"/>
          <w:i/>
          <w:iCs/>
        </w:rPr>
        <w:t>Platform Tools lays the required platform foundation in the Power Platform environment before the Finance and Operations application is provisioned.</w:t>
      </w:r>
    </w:p>
    <w:p w14:paraId="75AF9015" w14:textId="77777777" w:rsidR="00566A09" w:rsidRPr="009120EB" w:rsidRDefault="00566A09" w:rsidP="00566A09">
      <w:pPr>
        <w:rPr>
          <w:rFonts w:asciiTheme="majorHAnsi" w:hAnsiTheme="majorHAnsi" w:cstheme="majorHAnsi"/>
          <w:i/>
          <w:iCs/>
        </w:rPr>
      </w:pPr>
      <w:r w:rsidRPr="009120EB">
        <w:rPr>
          <w:rFonts w:asciiTheme="majorHAnsi" w:hAnsiTheme="majorHAnsi" w:cstheme="majorHAnsi"/>
          <w:i/>
          <w:iCs/>
        </w:rPr>
        <w:t xml:space="preserve">A notification banner at the top of the page indicates that the application is being installed. Installation typically takes approximately </w:t>
      </w:r>
      <w:r>
        <w:rPr>
          <w:rFonts w:asciiTheme="majorHAnsi" w:hAnsiTheme="majorHAnsi" w:cstheme="majorHAnsi"/>
          <w:i/>
          <w:iCs/>
        </w:rPr>
        <w:t>5-</w:t>
      </w:r>
      <w:r w:rsidRPr="009120EB">
        <w:rPr>
          <w:rFonts w:asciiTheme="majorHAnsi" w:hAnsiTheme="majorHAnsi" w:cstheme="majorHAnsi"/>
          <w:i/>
          <w:iCs/>
        </w:rPr>
        <w:t xml:space="preserve">15 minutes. Refresh the environment periodically to check the installation status. </w:t>
      </w:r>
      <w:r>
        <w:rPr>
          <w:noProof/>
        </w:rPr>
        <w:drawing>
          <wp:inline distT="0" distB="0" distL="0" distR="0" wp14:anchorId="486A5905" wp14:editId="32E5E58E">
            <wp:extent cx="6400800" cy="821055"/>
            <wp:effectExtent l="0" t="0" r="0" b="0"/>
            <wp:docPr id="221760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714081" name=""/>
                    <pic:cNvPicPr/>
                  </pic:nvPicPr>
                  <pic:blipFill>
                    <a:blip r:embed="rId12"/>
                    <a:stretch>
                      <a:fillRect/>
                    </a:stretch>
                  </pic:blipFill>
                  <pic:spPr>
                    <a:xfrm>
                      <a:off x="0" y="0"/>
                      <a:ext cx="6400800" cy="821055"/>
                    </a:xfrm>
                    <a:prstGeom prst="rect">
                      <a:avLst/>
                    </a:prstGeom>
                  </pic:spPr>
                </pic:pic>
              </a:graphicData>
            </a:graphic>
          </wp:inline>
        </w:drawing>
      </w:r>
    </w:p>
    <w:p w14:paraId="6B3764F8" w14:textId="29186418" w:rsidR="00566A09" w:rsidRPr="00FE7439" w:rsidRDefault="00566A09" w:rsidP="00566A09">
      <w:pPr>
        <w:pStyle w:val="Step"/>
        <w:rPr>
          <w:rFonts w:asciiTheme="majorHAnsi" w:hAnsiTheme="majorHAnsi" w:cstheme="majorHAnsi"/>
        </w:rPr>
      </w:pPr>
      <w:r w:rsidRPr="00FE7439">
        <w:rPr>
          <w:rFonts w:asciiTheme="majorHAnsi" w:hAnsiTheme="majorHAnsi" w:cstheme="majorHAnsi"/>
        </w:rPr>
        <w:t xml:space="preserve">Step 4 </w:t>
      </w:r>
      <w:r w:rsidR="00452E75">
        <w:rPr>
          <w:rFonts w:asciiTheme="majorHAnsi" w:hAnsiTheme="majorHAnsi" w:cstheme="majorHAnsi"/>
        </w:rPr>
        <w:t>-</w:t>
      </w:r>
      <w:r w:rsidRPr="00FE7439">
        <w:rPr>
          <w:rFonts w:asciiTheme="majorHAnsi" w:hAnsiTheme="majorHAnsi" w:cstheme="majorHAnsi"/>
        </w:rPr>
        <w:t xml:space="preserve"> Install the Finance and Operations Provisioning App</w:t>
      </w:r>
    </w:p>
    <w:p w14:paraId="47297B4C" w14:textId="77777777" w:rsidR="00566A09" w:rsidRPr="00FE7439" w:rsidRDefault="00566A09" w:rsidP="00566A09">
      <w:pPr>
        <w:pStyle w:val="ListNumber"/>
        <w:spacing w:after="40"/>
        <w:rPr>
          <w:rFonts w:asciiTheme="majorHAnsi" w:hAnsiTheme="majorHAnsi" w:cstheme="majorHAnsi"/>
        </w:rPr>
      </w:pPr>
      <w:r w:rsidRPr="00FE7439">
        <w:rPr>
          <w:rFonts w:asciiTheme="majorHAnsi" w:hAnsiTheme="majorHAnsi" w:cstheme="majorHAnsi"/>
        </w:rPr>
        <w:t>Return to the Dynamics 365 apps list for the environment.</w:t>
      </w:r>
    </w:p>
    <w:p w14:paraId="1D6C0088" w14:textId="77777777" w:rsidR="00566A09" w:rsidRDefault="00566A09" w:rsidP="00566A09">
      <w:pPr>
        <w:pStyle w:val="ListNumber"/>
        <w:spacing w:after="40"/>
        <w:rPr>
          <w:rFonts w:asciiTheme="majorHAnsi" w:hAnsiTheme="majorHAnsi" w:cstheme="majorHAnsi"/>
        </w:rPr>
      </w:pPr>
      <w:r w:rsidRPr="00FE7439">
        <w:rPr>
          <w:rFonts w:asciiTheme="majorHAnsi" w:hAnsiTheme="majorHAnsi" w:cstheme="majorHAnsi"/>
        </w:rPr>
        <w:t>Locate</w:t>
      </w:r>
      <w:r>
        <w:rPr>
          <w:rFonts w:asciiTheme="majorHAnsi" w:hAnsiTheme="majorHAnsi" w:cstheme="majorHAnsi"/>
        </w:rPr>
        <w:t xml:space="preserve"> the</w:t>
      </w:r>
      <w:r w:rsidRPr="00FE7439">
        <w:rPr>
          <w:rFonts w:asciiTheme="majorHAnsi" w:hAnsiTheme="majorHAnsi" w:cstheme="majorHAnsi"/>
        </w:rPr>
        <w:t xml:space="preserve"> </w:t>
      </w:r>
      <w:r w:rsidRPr="009120EB">
        <w:rPr>
          <w:rFonts w:asciiTheme="majorHAnsi" w:hAnsiTheme="majorHAnsi" w:cstheme="majorHAnsi"/>
          <w:i/>
          <w:iCs/>
        </w:rPr>
        <w:t>Dynamics 365 Finance and Operations Provisioning App</w:t>
      </w:r>
      <w:r w:rsidRPr="00FE7439">
        <w:rPr>
          <w:rFonts w:asciiTheme="majorHAnsi" w:hAnsiTheme="majorHAnsi" w:cstheme="majorHAnsi"/>
        </w:rPr>
        <w:t>.</w:t>
      </w:r>
    </w:p>
    <w:p w14:paraId="535D26CA" w14:textId="77777777" w:rsidR="00566A09" w:rsidRDefault="00566A09" w:rsidP="00566A09">
      <w:pPr>
        <w:pStyle w:val="ListNumber"/>
        <w:numPr>
          <w:ilvl w:val="0"/>
          <w:numId w:val="0"/>
        </w:numPr>
        <w:spacing w:after="40"/>
        <w:ind w:left="720"/>
        <w:rPr>
          <w:rFonts w:asciiTheme="majorHAnsi" w:hAnsiTheme="majorHAnsi" w:cstheme="majorHAnsi"/>
          <w:i/>
          <w:iCs/>
        </w:rPr>
      </w:pPr>
      <w:r w:rsidRPr="004B7D80">
        <w:rPr>
          <w:rFonts w:asciiTheme="majorHAnsi" w:hAnsiTheme="majorHAnsi" w:cstheme="majorHAnsi"/>
          <w:i/>
          <w:iCs/>
        </w:rPr>
        <w:t>Note: Multiple entries for Dynamics 365 Finance and Operations Provisioning App may appear in the list. When provisioning a new Finance and Operations environment, select an entry with a status of Not Configured.</w:t>
      </w:r>
    </w:p>
    <w:p w14:paraId="37A5F4DE" w14:textId="77777777" w:rsidR="00566A09" w:rsidRPr="004B7D80" w:rsidRDefault="00566A09" w:rsidP="00566A09">
      <w:pPr>
        <w:pStyle w:val="ListNumber"/>
        <w:numPr>
          <w:ilvl w:val="0"/>
          <w:numId w:val="0"/>
        </w:numPr>
        <w:spacing w:after="40"/>
        <w:ind w:left="360" w:hanging="360"/>
        <w:rPr>
          <w:rFonts w:asciiTheme="majorHAnsi" w:hAnsiTheme="majorHAnsi" w:cstheme="majorHAnsi"/>
          <w:i/>
          <w:iCs/>
        </w:rPr>
      </w:pPr>
      <w:r>
        <w:rPr>
          <w:noProof/>
        </w:rPr>
        <w:drawing>
          <wp:inline distT="0" distB="0" distL="0" distR="0" wp14:anchorId="38A43461" wp14:editId="0E7A4522">
            <wp:extent cx="6400800" cy="1085850"/>
            <wp:effectExtent l="0" t="0" r="0" b="0"/>
            <wp:docPr id="1510848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453888" name=""/>
                    <pic:cNvPicPr/>
                  </pic:nvPicPr>
                  <pic:blipFill>
                    <a:blip r:embed="rId13"/>
                    <a:stretch>
                      <a:fillRect/>
                    </a:stretch>
                  </pic:blipFill>
                  <pic:spPr>
                    <a:xfrm>
                      <a:off x="0" y="0"/>
                      <a:ext cx="6400800" cy="1085850"/>
                    </a:xfrm>
                    <a:prstGeom prst="rect">
                      <a:avLst/>
                    </a:prstGeom>
                  </pic:spPr>
                </pic:pic>
              </a:graphicData>
            </a:graphic>
          </wp:inline>
        </w:drawing>
      </w:r>
    </w:p>
    <w:p w14:paraId="74AFA82F" w14:textId="69DEE832" w:rsidR="00566A09" w:rsidRPr="00FE7439" w:rsidRDefault="004A2452" w:rsidP="00566A09">
      <w:pPr>
        <w:pStyle w:val="ListNumber"/>
        <w:spacing w:after="40"/>
        <w:rPr>
          <w:rFonts w:asciiTheme="majorHAnsi" w:hAnsiTheme="majorHAnsi" w:cstheme="majorHAnsi"/>
        </w:rPr>
      </w:pPr>
      <w:r w:rsidRPr="004A2452">
        <w:rPr>
          <w:rFonts w:asciiTheme="majorHAnsi" w:hAnsiTheme="majorHAnsi" w:cstheme="majorHAnsi"/>
        </w:rPr>
        <w:t>Click</w:t>
      </w:r>
      <w:r>
        <w:rPr>
          <w:rFonts w:asciiTheme="majorHAnsi" w:hAnsiTheme="majorHAnsi" w:cstheme="majorHAnsi"/>
          <w:b/>
          <w:bCs/>
        </w:rPr>
        <w:t xml:space="preserve"> </w:t>
      </w:r>
      <w:r w:rsidR="00566A09" w:rsidRPr="004B7D80">
        <w:rPr>
          <w:rFonts w:asciiTheme="majorHAnsi" w:hAnsiTheme="majorHAnsi" w:cstheme="majorHAnsi"/>
          <w:b/>
          <w:bCs/>
        </w:rPr>
        <w:t>Next</w:t>
      </w:r>
      <w:r w:rsidR="00566A09">
        <w:rPr>
          <w:rFonts w:asciiTheme="majorHAnsi" w:hAnsiTheme="majorHAnsi" w:cstheme="majorHAnsi"/>
        </w:rPr>
        <w:t xml:space="preserve"> to s</w:t>
      </w:r>
      <w:r w:rsidR="00566A09" w:rsidRPr="00FE7439">
        <w:rPr>
          <w:rFonts w:asciiTheme="majorHAnsi" w:hAnsiTheme="majorHAnsi" w:cstheme="majorHAnsi"/>
        </w:rPr>
        <w:t>tart the installation.</w:t>
      </w:r>
    </w:p>
    <w:p w14:paraId="11D4147B" w14:textId="77777777" w:rsidR="00566A09" w:rsidRPr="00FE7439" w:rsidRDefault="00566A09" w:rsidP="00566A09">
      <w:pPr>
        <w:pStyle w:val="ListNumber"/>
        <w:spacing w:after="40"/>
        <w:rPr>
          <w:rFonts w:asciiTheme="majorHAnsi" w:hAnsiTheme="majorHAnsi" w:cstheme="majorHAnsi"/>
        </w:rPr>
      </w:pPr>
      <w:r w:rsidRPr="00FE7439">
        <w:rPr>
          <w:rFonts w:asciiTheme="majorHAnsi" w:hAnsiTheme="majorHAnsi" w:cstheme="majorHAnsi"/>
        </w:rPr>
        <w:lastRenderedPageBreak/>
        <w:t>Choose the required Finance and Operations application/version options.</w:t>
      </w:r>
    </w:p>
    <w:p w14:paraId="10225A79" w14:textId="02295841" w:rsidR="00566A09" w:rsidRPr="00A7316B" w:rsidRDefault="00A7316B" w:rsidP="00566A09">
      <w:pPr>
        <w:pStyle w:val="ListNumber"/>
        <w:spacing w:after="40"/>
        <w:rPr>
          <w:rFonts w:asciiTheme="majorHAnsi" w:hAnsiTheme="majorHAnsi" w:cstheme="majorHAnsi"/>
        </w:rPr>
      </w:pPr>
      <w:r>
        <w:rPr>
          <w:rFonts w:asciiTheme="majorHAnsi" w:hAnsiTheme="majorHAnsi" w:cstheme="majorHAnsi"/>
        </w:rPr>
        <w:t>Leave Enable</w:t>
      </w:r>
      <w:r w:rsidR="00566A09" w:rsidRPr="00A7316B">
        <w:rPr>
          <w:rFonts w:asciiTheme="majorHAnsi" w:hAnsiTheme="majorHAnsi" w:cstheme="majorHAnsi"/>
        </w:rPr>
        <w:t xml:space="preserve"> Developer Tools </w:t>
      </w:r>
      <w:r w:rsidRPr="00A7316B">
        <w:rPr>
          <w:rFonts w:asciiTheme="majorHAnsi" w:hAnsiTheme="majorHAnsi" w:cstheme="majorHAnsi"/>
          <w:b/>
          <w:bCs/>
        </w:rPr>
        <w:t>unchecked</w:t>
      </w:r>
      <w:r w:rsidR="00566A09" w:rsidRPr="00A7316B">
        <w:rPr>
          <w:rFonts w:asciiTheme="majorHAnsi" w:hAnsiTheme="majorHAnsi" w:cstheme="majorHAnsi"/>
        </w:rPr>
        <w:t>.</w:t>
      </w:r>
    </w:p>
    <w:p w14:paraId="7F6D7AC1" w14:textId="77777777" w:rsidR="00A7316B" w:rsidRDefault="00A7316B" w:rsidP="00566A09">
      <w:pPr>
        <w:pStyle w:val="ListNumber"/>
        <w:spacing w:after="40"/>
        <w:rPr>
          <w:rFonts w:asciiTheme="majorHAnsi" w:hAnsiTheme="majorHAnsi" w:cstheme="majorHAnsi"/>
        </w:rPr>
      </w:pPr>
      <w:r w:rsidRPr="00A7316B">
        <w:rPr>
          <w:rFonts w:asciiTheme="majorHAnsi" w:hAnsiTheme="majorHAnsi" w:cstheme="majorHAnsi"/>
        </w:rPr>
        <w:t xml:space="preserve">Choose whether demo data should be loaded. For a UAT environment, normally leave Enable Demo Data for Finance and Operations </w:t>
      </w:r>
      <w:r w:rsidRPr="00A7316B">
        <w:rPr>
          <w:rFonts w:asciiTheme="majorHAnsi" w:hAnsiTheme="majorHAnsi" w:cstheme="majorHAnsi"/>
          <w:b/>
          <w:bCs/>
        </w:rPr>
        <w:t>unchecked</w:t>
      </w:r>
      <w:r w:rsidRPr="00A7316B">
        <w:rPr>
          <w:rFonts w:asciiTheme="majorHAnsi" w:hAnsiTheme="majorHAnsi" w:cstheme="majorHAnsi"/>
        </w:rPr>
        <w:t>. Enable demo data only when appropriate for demo, training, or process-validation environments.</w:t>
      </w:r>
    </w:p>
    <w:p w14:paraId="38F1811F" w14:textId="546D47EF" w:rsidR="00566A09" w:rsidRDefault="00566A09" w:rsidP="00566A09">
      <w:pPr>
        <w:pStyle w:val="ListNumber"/>
        <w:spacing w:after="40"/>
        <w:rPr>
          <w:rFonts w:asciiTheme="majorHAnsi" w:hAnsiTheme="majorHAnsi" w:cstheme="majorHAnsi"/>
        </w:rPr>
      </w:pPr>
      <w:r w:rsidRPr="00CB63F7">
        <w:rPr>
          <w:rFonts w:asciiTheme="majorHAnsi" w:hAnsiTheme="majorHAnsi" w:cstheme="majorHAnsi"/>
        </w:rPr>
        <w:t xml:space="preserve">Submit the provisioning request and monitor the installation until it </w:t>
      </w:r>
      <w:proofErr w:type="gramStart"/>
      <w:r w:rsidRPr="00CB63F7">
        <w:rPr>
          <w:rFonts w:asciiTheme="majorHAnsi" w:hAnsiTheme="majorHAnsi" w:cstheme="majorHAnsi"/>
        </w:rPr>
        <w:t>completes</w:t>
      </w:r>
      <w:proofErr w:type="gramEnd"/>
      <w:r w:rsidRPr="00CB63F7">
        <w:rPr>
          <w:rFonts w:asciiTheme="majorHAnsi" w:hAnsiTheme="majorHAnsi" w:cstheme="majorHAnsi"/>
        </w:rPr>
        <w:t>. Provisioning may take a couple of hours or longer. Do not assume the installation has failed simply because it remains in progress for an extended period.</w:t>
      </w:r>
    </w:p>
    <w:p w14:paraId="23F362C5" w14:textId="77777777" w:rsidR="00566A09" w:rsidRDefault="00566A09" w:rsidP="00566A09">
      <w:pPr>
        <w:pStyle w:val="ListNumber"/>
        <w:numPr>
          <w:ilvl w:val="0"/>
          <w:numId w:val="0"/>
        </w:numPr>
        <w:spacing w:after="40"/>
        <w:ind w:left="360" w:hanging="360"/>
        <w:rPr>
          <w:rFonts w:asciiTheme="majorHAnsi" w:hAnsiTheme="majorHAnsi" w:cstheme="majorHAnsi"/>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3630"/>
        <w:gridCol w:w="2670"/>
      </w:tblGrid>
      <w:tr w:rsidR="00566A09" w14:paraId="323BD5C4" w14:textId="77777777" w:rsidTr="0042358A">
        <w:tc>
          <w:tcPr>
            <w:tcW w:w="3279" w:type="dxa"/>
          </w:tcPr>
          <w:p w14:paraId="4B20F79B" w14:textId="77777777" w:rsidR="00566A09" w:rsidRPr="004B7D80" w:rsidRDefault="00566A09" w:rsidP="001D1CDE">
            <w:pPr>
              <w:pStyle w:val="ListNumber"/>
              <w:numPr>
                <w:ilvl w:val="0"/>
                <w:numId w:val="0"/>
              </w:numPr>
              <w:spacing w:after="40"/>
              <w:rPr>
                <w:rFonts w:asciiTheme="majorHAnsi" w:hAnsiTheme="majorHAnsi" w:cstheme="majorHAnsi"/>
                <w:i/>
                <w:iCs/>
              </w:rPr>
            </w:pPr>
            <w:r w:rsidRPr="004B7D80">
              <w:rPr>
                <w:rFonts w:asciiTheme="majorHAnsi" w:hAnsiTheme="majorHAnsi" w:cstheme="majorHAnsi"/>
                <w:i/>
                <w:iCs/>
              </w:rPr>
              <w:t>Settings</w:t>
            </w:r>
          </w:p>
        </w:tc>
        <w:tc>
          <w:tcPr>
            <w:tcW w:w="3796" w:type="dxa"/>
          </w:tcPr>
          <w:p w14:paraId="4AC7DF8E" w14:textId="77777777" w:rsidR="00566A09" w:rsidRPr="004B7D80" w:rsidRDefault="00566A09" w:rsidP="001D1CDE">
            <w:pPr>
              <w:pStyle w:val="ListNumber"/>
              <w:numPr>
                <w:ilvl w:val="0"/>
                <w:numId w:val="0"/>
              </w:numPr>
              <w:spacing w:after="40"/>
              <w:rPr>
                <w:rFonts w:asciiTheme="majorHAnsi" w:hAnsiTheme="majorHAnsi" w:cstheme="majorHAnsi"/>
                <w:i/>
                <w:iCs/>
              </w:rPr>
            </w:pPr>
            <w:r w:rsidRPr="004B7D80">
              <w:rPr>
                <w:rFonts w:asciiTheme="majorHAnsi" w:hAnsiTheme="majorHAnsi" w:cstheme="majorHAnsi"/>
                <w:i/>
                <w:iCs/>
              </w:rPr>
              <w:t>Version</w:t>
            </w:r>
          </w:p>
        </w:tc>
        <w:tc>
          <w:tcPr>
            <w:tcW w:w="2861" w:type="dxa"/>
          </w:tcPr>
          <w:p w14:paraId="70D83A27" w14:textId="77777777" w:rsidR="00566A09" w:rsidRPr="004B7D80" w:rsidRDefault="00566A09" w:rsidP="001D1CDE">
            <w:pPr>
              <w:pStyle w:val="ListNumber"/>
              <w:numPr>
                <w:ilvl w:val="0"/>
                <w:numId w:val="0"/>
              </w:numPr>
              <w:spacing w:after="40"/>
              <w:rPr>
                <w:rFonts w:asciiTheme="majorHAnsi" w:hAnsiTheme="majorHAnsi" w:cstheme="majorHAnsi"/>
                <w:i/>
                <w:iCs/>
              </w:rPr>
            </w:pPr>
            <w:r w:rsidRPr="004B7D80">
              <w:rPr>
                <w:rFonts w:asciiTheme="majorHAnsi" w:hAnsiTheme="majorHAnsi" w:cstheme="majorHAnsi"/>
                <w:i/>
                <w:iCs/>
              </w:rPr>
              <w:t>Review and install</w:t>
            </w:r>
          </w:p>
        </w:tc>
      </w:tr>
      <w:tr w:rsidR="00566A09" w14:paraId="032384C9" w14:textId="77777777" w:rsidTr="0042358A">
        <w:tc>
          <w:tcPr>
            <w:tcW w:w="3279" w:type="dxa"/>
          </w:tcPr>
          <w:p w14:paraId="3C8493C0" w14:textId="1F53A1D7" w:rsidR="00566A09" w:rsidRDefault="00655B03" w:rsidP="001D1CDE">
            <w:pPr>
              <w:pStyle w:val="ListNumber"/>
              <w:numPr>
                <w:ilvl w:val="0"/>
                <w:numId w:val="0"/>
              </w:numPr>
              <w:spacing w:after="40"/>
              <w:jc w:val="center"/>
              <w:rPr>
                <w:rFonts w:asciiTheme="majorHAnsi" w:hAnsiTheme="majorHAnsi" w:cstheme="majorHAnsi"/>
              </w:rPr>
            </w:pPr>
            <w:r>
              <w:rPr>
                <w:noProof/>
              </w:rPr>
              <w:drawing>
                <wp:inline distT="0" distB="0" distL="0" distR="0" wp14:anchorId="232F1BA7" wp14:editId="026C4B91">
                  <wp:extent cx="2106460" cy="1827731"/>
                  <wp:effectExtent l="0" t="0" r="8255" b="1270"/>
                  <wp:docPr id="1173221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221960" name=""/>
                          <pic:cNvPicPr/>
                        </pic:nvPicPr>
                        <pic:blipFill>
                          <a:blip r:embed="rId21"/>
                          <a:stretch>
                            <a:fillRect/>
                          </a:stretch>
                        </pic:blipFill>
                        <pic:spPr>
                          <a:xfrm>
                            <a:off x="0" y="0"/>
                            <a:ext cx="2125684" cy="1844411"/>
                          </a:xfrm>
                          <a:prstGeom prst="rect">
                            <a:avLst/>
                          </a:prstGeom>
                        </pic:spPr>
                      </pic:pic>
                    </a:graphicData>
                  </a:graphic>
                </wp:inline>
              </w:drawing>
            </w:r>
            <w:r>
              <w:rPr>
                <w:noProof/>
              </w:rPr>
              <w:t xml:space="preserve"> </w:t>
            </w:r>
            <w:r w:rsidR="00A7316B">
              <w:rPr>
                <w:noProof/>
              </w:rPr>
              <mc:AlternateContent>
                <mc:Choice Requires="wps">
                  <w:drawing>
                    <wp:inline distT="0" distB="0" distL="0" distR="0" wp14:anchorId="58AEB3B3" wp14:editId="1ECB162B">
                      <wp:extent cx="303530" cy="303530"/>
                      <wp:effectExtent l="0" t="0" r="0" b="0"/>
                      <wp:docPr id="1896606029" name="Rectangle 1" descr="Finance Operations Settings Wizar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353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52387C" id="Rectangle 1" o:spid="_x0000_s1026" alt="Finance Operations Settings Wizard" style="width:23.9pt;height:2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" filled="f" stroked="f">
                      <o:lock v:ext="edit" aspectratio="t"/>
                      <w10:anchorlock/>
                    </v:rect>
                  </w:pict>
                </mc:Fallback>
              </mc:AlternateContent>
            </w:r>
          </w:p>
        </w:tc>
        <w:tc>
          <w:tcPr>
            <w:tcW w:w="3796" w:type="dxa"/>
          </w:tcPr>
          <w:p w14:paraId="4524F488" w14:textId="68F32E44" w:rsidR="00566A09" w:rsidRDefault="00655B03" w:rsidP="001D1CDE">
            <w:pPr>
              <w:pStyle w:val="ListNumber"/>
              <w:numPr>
                <w:ilvl w:val="0"/>
                <w:numId w:val="0"/>
              </w:numPr>
              <w:spacing w:after="40"/>
              <w:jc w:val="center"/>
              <w:rPr>
                <w:rFonts w:asciiTheme="majorHAnsi" w:hAnsiTheme="majorHAnsi" w:cstheme="majorHAnsi"/>
              </w:rPr>
            </w:pPr>
            <w:r>
              <w:rPr>
                <w:noProof/>
              </w:rPr>
              <w:drawing>
                <wp:inline distT="0" distB="0" distL="0" distR="0" wp14:anchorId="5442DD3D" wp14:editId="34539C35">
                  <wp:extent cx="2253145" cy="1682290"/>
                  <wp:effectExtent l="0" t="0" r="0" b="0"/>
                  <wp:docPr id="847837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837725" name=""/>
                          <pic:cNvPicPr/>
                        </pic:nvPicPr>
                        <pic:blipFill>
                          <a:blip r:embed="rId22"/>
                          <a:stretch>
                            <a:fillRect/>
                          </a:stretch>
                        </pic:blipFill>
                        <pic:spPr>
                          <a:xfrm>
                            <a:off x="0" y="0"/>
                            <a:ext cx="2263242" cy="1689829"/>
                          </a:xfrm>
                          <a:prstGeom prst="rect">
                            <a:avLst/>
                          </a:prstGeom>
                        </pic:spPr>
                      </pic:pic>
                    </a:graphicData>
                  </a:graphic>
                </wp:inline>
              </w:drawing>
            </w:r>
          </w:p>
        </w:tc>
        <w:tc>
          <w:tcPr>
            <w:tcW w:w="2861" w:type="dxa"/>
          </w:tcPr>
          <w:p w14:paraId="35C5DFB2" w14:textId="17586C5F" w:rsidR="00566A09" w:rsidRDefault="00A7316B" w:rsidP="001D1CDE">
            <w:pPr>
              <w:pStyle w:val="ListNumber"/>
              <w:numPr>
                <w:ilvl w:val="0"/>
                <w:numId w:val="0"/>
              </w:numPr>
              <w:spacing w:after="40"/>
              <w:jc w:val="center"/>
              <w:rPr>
                <w:rFonts w:asciiTheme="majorHAnsi" w:hAnsiTheme="majorHAnsi" w:cstheme="majorHAnsi"/>
              </w:rPr>
            </w:pPr>
            <w:r>
              <w:rPr>
                <w:noProof/>
              </w:rPr>
              <w:drawing>
                <wp:inline distT="0" distB="0" distL="0" distR="0" wp14:anchorId="364248E9" wp14:editId="69993C5B">
                  <wp:extent cx="1619000" cy="2019435"/>
                  <wp:effectExtent l="0" t="0" r="635" b="0"/>
                  <wp:docPr id="1530170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170481" name=""/>
                          <pic:cNvPicPr/>
                        </pic:nvPicPr>
                        <pic:blipFill>
                          <a:blip r:embed="rId23"/>
                          <a:stretch>
                            <a:fillRect/>
                          </a:stretch>
                        </pic:blipFill>
                        <pic:spPr>
                          <a:xfrm>
                            <a:off x="0" y="0"/>
                            <a:ext cx="1634935" cy="2039311"/>
                          </a:xfrm>
                          <a:prstGeom prst="rect">
                            <a:avLst/>
                          </a:prstGeom>
                        </pic:spPr>
                      </pic:pic>
                    </a:graphicData>
                  </a:graphic>
                </wp:inline>
              </w:drawing>
            </w:r>
          </w:p>
        </w:tc>
      </w:tr>
      <w:tr w:rsidR="00566A09" w14:paraId="022AB10E" w14:textId="77777777" w:rsidTr="0042358A">
        <w:tc>
          <w:tcPr>
            <w:tcW w:w="9936" w:type="dxa"/>
            <w:gridSpan w:val="3"/>
          </w:tcPr>
          <w:p w14:paraId="04A9D3B0" w14:textId="76C54CC3" w:rsidR="00566A09" w:rsidRPr="00CB63F7" w:rsidRDefault="00655B03" w:rsidP="001D1CDE">
            <w:pPr>
              <w:pStyle w:val="ListNumber"/>
              <w:numPr>
                <w:ilvl w:val="0"/>
                <w:numId w:val="0"/>
              </w:numPr>
              <w:spacing w:after="40"/>
              <w:jc w:val="center"/>
              <w:rPr>
                <w:b/>
                <w:bCs/>
                <w:noProof/>
              </w:rPr>
            </w:pPr>
            <w:r>
              <w:rPr>
                <w:noProof/>
              </w:rPr>
              <w:drawing>
                <wp:inline distT="0" distB="0" distL="0" distR="0" wp14:anchorId="0A1ECD2E" wp14:editId="229E9A11">
                  <wp:extent cx="6006438" cy="1664880"/>
                  <wp:effectExtent l="0" t="0" r="0" b="0"/>
                  <wp:docPr id="1465545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545180" name=""/>
                          <pic:cNvPicPr/>
                        </pic:nvPicPr>
                        <pic:blipFill>
                          <a:blip r:embed="rId24"/>
                          <a:stretch>
                            <a:fillRect/>
                          </a:stretch>
                        </pic:blipFill>
                        <pic:spPr>
                          <a:xfrm>
                            <a:off x="0" y="0"/>
                            <a:ext cx="6014049" cy="1666990"/>
                          </a:xfrm>
                          <a:prstGeom prst="rect">
                            <a:avLst/>
                          </a:prstGeom>
                        </pic:spPr>
                      </pic:pic>
                    </a:graphicData>
                  </a:graphic>
                </wp:inline>
              </w:drawing>
            </w:r>
          </w:p>
        </w:tc>
      </w:tr>
    </w:tbl>
    <w:p w14:paraId="3AD70D57" w14:textId="77777777" w:rsidR="00566A09" w:rsidRPr="00FE7439" w:rsidRDefault="00566A09" w:rsidP="00566A09">
      <w:pPr>
        <w:pStyle w:val="ListNumber"/>
        <w:numPr>
          <w:ilvl w:val="0"/>
          <w:numId w:val="0"/>
        </w:numPr>
        <w:spacing w:after="40"/>
        <w:ind w:left="360" w:hanging="360"/>
        <w:rPr>
          <w:rFonts w:asciiTheme="majorHAnsi" w:hAnsiTheme="majorHAnsi" w:cstheme="majorHAnsi"/>
        </w:rPr>
      </w:pPr>
    </w:p>
    <w:p w14:paraId="67279415" w14:textId="3C7D4B61" w:rsidR="00566A09" w:rsidRPr="00FE7439" w:rsidRDefault="003D13BF" w:rsidP="00566A09">
      <w:pPr>
        <w:pStyle w:val="Heading2"/>
        <w:rPr>
          <w:rFonts w:cstheme="majorHAnsi"/>
        </w:rPr>
      </w:pPr>
      <w:bookmarkStart w:id="12" w:name="_Toc239768449"/>
      <w:r>
        <w:rPr>
          <w:rFonts w:cstheme="majorHAnsi"/>
        </w:rPr>
        <w:t xml:space="preserve">USE </w:t>
      </w:r>
      <w:r w:rsidR="00566A09" w:rsidRPr="00FE7439">
        <w:rPr>
          <w:rFonts w:cstheme="majorHAnsi"/>
        </w:rPr>
        <w:t xml:space="preserve">Provisioning </w:t>
      </w:r>
      <w:proofErr w:type="gramStart"/>
      <w:r w:rsidR="00566A09" w:rsidRPr="00FE7439">
        <w:rPr>
          <w:rFonts w:cstheme="majorHAnsi"/>
        </w:rPr>
        <w:t>choices</w:t>
      </w:r>
      <w:bookmarkEnd w:id="12"/>
      <w:proofErr w:type="gramEnd"/>
    </w:p>
    <w:tbl>
      <w:tblPr>
        <w:tblStyle w:val="TableGrid"/>
        <w:tblW w:w="0" w:type="auto"/>
        <w:jc w:val="center"/>
        <w:tblLook w:val="04A0" w:firstRow="1" w:lastRow="0" w:firstColumn="1" w:lastColumn="0" w:noHBand="0" w:noVBand="1"/>
      </w:tblPr>
      <w:tblGrid>
        <w:gridCol w:w="3355"/>
        <w:gridCol w:w="3358"/>
        <w:gridCol w:w="3357"/>
      </w:tblGrid>
      <w:tr w:rsidR="00566A09" w:rsidRPr="00FE7439" w14:paraId="3FEB956D" w14:textId="77777777" w:rsidTr="001D1CDE">
        <w:trPr>
          <w:jc w:val="center"/>
        </w:trPr>
        <w:tc>
          <w:tcPr>
            <w:tcW w:w="3360" w:type="dxa"/>
            <w:shd w:val="clear" w:color="auto" w:fill="D9EAF7"/>
            <w:vAlign w:val="center"/>
          </w:tcPr>
          <w:p w14:paraId="7468CC88" w14:textId="77777777" w:rsidR="00566A09" w:rsidRPr="00FE7439" w:rsidRDefault="00566A09" w:rsidP="001D1CDE">
            <w:pPr>
              <w:rPr>
                <w:rFonts w:asciiTheme="majorHAnsi" w:hAnsiTheme="majorHAnsi" w:cstheme="majorHAnsi"/>
              </w:rPr>
            </w:pPr>
            <w:r w:rsidRPr="00FE7439">
              <w:rPr>
                <w:rFonts w:asciiTheme="majorHAnsi" w:hAnsiTheme="majorHAnsi" w:cstheme="majorHAnsi"/>
                <w:b/>
                <w:sz w:val="19"/>
              </w:rPr>
              <w:t>Option</w:t>
            </w:r>
          </w:p>
        </w:tc>
        <w:tc>
          <w:tcPr>
            <w:tcW w:w="3360" w:type="dxa"/>
            <w:shd w:val="clear" w:color="auto" w:fill="D9EAF7"/>
            <w:vAlign w:val="center"/>
          </w:tcPr>
          <w:p w14:paraId="737B749D" w14:textId="77777777" w:rsidR="00566A09" w:rsidRPr="00FE7439" w:rsidRDefault="00566A09" w:rsidP="001D1CDE">
            <w:pPr>
              <w:rPr>
                <w:rFonts w:asciiTheme="majorHAnsi" w:hAnsiTheme="majorHAnsi" w:cstheme="majorHAnsi"/>
              </w:rPr>
            </w:pPr>
            <w:r w:rsidRPr="00FE7439">
              <w:rPr>
                <w:rFonts w:asciiTheme="majorHAnsi" w:hAnsiTheme="majorHAnsi" w:cstheme="majorHAnsi"/>
                <w:b/>
                <w:sz w:val="19"/>
              </w:rPr>
              <w:t>USE / UAT Recommendation</w:t>
            </w:r>
          </w:p>
        </w:tc>
        <w:tc>
          <w:tcPr>
            <w:tcW w:w="3360" w:type="dxa"/>
            <w:shd w:val="clear" w:color="auto" w:fill="D9EAF7"/>
            <w:vAlign w:val="center"/>
          </w:tcPr>
          <w:p w14:paraId="6235AAF0" w14:textId="77777777" w:rsidR="00566A09" w:rsidRPr="00FE7439" w:rsidRDefault="00566A09" w:rsidP="001D1CDE">
            <w:pPr>
              <w:rPr>
                <w:rFonts w:asciiTheme="majorHAnsi" w:hAnsiTheme="majorHAnsi" w:cstheme="majorHAnsi"/>
              </w:rPr>
            </w:pPr>
            <w:r w:rsidRPr="00FE7439">
              <w:rPr>
                <w:rFonts w:asciiTheme="majorHAnsi" w:hAnsiTheme="majorHAnsi" w:cstheme="majorHAnsi"/>
                <w:b/>
                <w:sz w:val="19"/>
              </w:rPr>
              <w:t>UDE Recommendation</w:t>
            </w:r>
          </w:p>
        </w:tc>
      </w:tr>
      <w:tr w:rsidR="00566A09" w:rsidRPr="00FE7439" w14:paraId="784A1438" w14:textId="77777777" w:rsidTr="001D1CDE">
        <w:trPr>
          <w:jc w:val="center"/>
        </w:trPr>
        <w:tc>
          <w:tcPr>
            <w:tcW w:w="3360" w:type="dxa"/>
            <w:vAlign w:val="center"/>
          </w:tcPr>
          <w:p w14:paraId="4BD04113" w14:textId="77777777" w:rsidR="00566A09" w:rsidRPr="005A1A7C" w:rsidRDefault="00566A09" w:rsidP="001D1CDE">
            <w:pPr>
              <w:rPr>
                <w:rFonts w:asciiTheme="majorHAnsi" w:hAnsiTheme="majorHAnsi" w:cstheme="majorHAnsi"/>
                <w:b/>
                <w:bCs/>
              </w:rPr>
            </w:pPr>
            <w:r w:rsidRPr="005A1A7C">
              <w:rPr>
                <w:rFonts w:asciiTheme="majorHAnsi" w:hAnsiTheme="majorHAnsi" w:cstheme="majorHAnsi"/>
                <w:b/>
                <w:bCs/>
                <w:sz w:val="19"/>
              </w:rPr>
              <w:t>Developer Tools</w:t>
            </w:r>
          </w:p>
        </w:tc>
        <w:tc>
          <w:tcPr>
            <w:tcW w:w="3360" w:type="dxa"/>
            <w:vAlign w:val="center"/>
          </w:tcPr>
          <w:p w14:paraId="0F5D64E0" w14:textId="6D852D54" w:rsidR="00566A09" w:rsidRPr="005A1A7C" w:rsidRDefault="00521869" w:rsidP="001D1CDE">
            <w:pPr>
              <w:rPr>
                <w:rFonts w:asciiTheme="majorHAnsi" w:hAnsiTheme="majorHAnsi" w:cstheme="majorHAnsi"/>
                <w:b/>
                <w:bCs/>
              </w:rPr>
            </w:pPr>
            <w:r>
              <w:rPr>
                <w:rFonts w:asciiTheme="majorHAnsi" w:hAnsiTheme="majorHAnsi" w:cstheme="majorHAnsi"/>
                <w:b/>
                <w:bCs/>
                <w:sz w:val="19"/>
              </w:rPr>
              <w:t>Leave unchecked</w:t>
            </w:r>
          </w:p>
        </w:tc>
        <w:tc>
          <w:tcPr>
            <w:tcW w:w="3360" w:type="dxa"/>
            <w:vAlign w:val="center"/>
          </w:tcPr>
          <w:p w14:paraId="0CF3993B" w14:textId="4E4A0241" w:rsidR="00566A09" w:rsidRPr="005A1A7C" w:rsidRDefault="00521869" w:rsidP="001D1CDE">
            <w:pPr>
              <w:rPr>
                <w:rFonts w:asciiTheme="majorHAnsi" w:hAnsiTheme="majorHAnsi" w:cstheme="majorHAnsi"/>
                <w:b/>
                <w:bCs/>
              </w:rPr>
            </w:pPr>
            <w:r>
              <w:rPr>
                <w:rFonts w:asciiTheme="majorHAnsi" w:hAnsiTheme="majorHAnsi" w:cstheme="majorHAnsi"/>
                <w:b/>
                <w:bCs/>
                <w:sz w:val="19"/>
              </w:rPr>
              <w:t>Enabled</w:t>
            </w:r>
          </w:p>
        </w:tc>
      </w:tr>
      <w:tr w:rsidR="00566A09" w:rsidRPr="00FE7439" w14:paraId="43D8B123" w14:textId="77777777" w:rsidTr="001D1CDE">
        <w:trPr>
          <w:jc w:val="center"/>
        </w:trPr>
        <w:tc>
          <w:tcPr>
            <w:tcW w:w="3360" w:type="dxa"/>
            <w:vAlign w:val="center"/>
          </w:tcPr>
          <w:p w14:paraId="4CF6937E" w14:textId="77777777" w:rsidR="00566A09" w:rsidRPr="00FE7439" w:rsidRDefault="00566A09" w:rsidP="001D1CDE">
            <w:pPr>
              <w:rPr>
                <w:rFonts w:asciiTheme="majorHAnsi" w:hAnsiTheme="majorHAnsi" w:cstheme="majorHAnsi"/>
              </w:rPr>
            </w:pPr>
            <w:r w:rsidRPr="00FE7439">
              <w:rPr>
                <w:rFonts w:asciiTheme="majorHAnsi" w:hAnsiTheme="majorHAnsi" w:cstheme="majorHAnsi"/>
                <w:sz w:val="19"/>
              </w:rPr>
              <w:t>Demo Data</w:t>
            </w:r>
          </w:p>
        </w:tc>
        <w:tc>
          <w:tcPr>
            <w:tcW w:w="3360" w:type="dxa"/>
            <w:vAlign w:val="center"/>
          </w:tcPr>
          <w:p w14:paraId="2A851906" w14:textId="77777777" w:rsidR="00566A09" w:rsidRPr="00FE7439" w:rsidRDefault="00566A09" w:rsidP="001D1CDE">
            <w:pPr>
              <w:rPr>
                <w:rFonts w:asciiTheme="majorHAnsi" w:hAnsiTheme="majorHAnsi" w:cstheme="majorHAnsi"/>
              </w:rPr>
            </w:pPr>
            <w:r w:rsidRPr="00FE7439">
              <w:rPr>
                <w:rFonts w:asciiTheme="majorHAnsi" w:hAnsiTheme="majorHAnsi" w:cstheme="majorHAnsi"/>
                <w:sz w:val="19"/>
              </w:rPr>
              <w:t>Enable for demo/training/process-validation environments; normally disable for client UAT</w:t>
            </w:r>
          </w:p>
        </w:tc>
        <w:tc>
          <w:tcPr>
            <w:tcW w:w="3360" w:type="dxa"/>
            <w:vAlign w:val="center"/>
          </w:tcPr>
          <w:p w14:paraId="4F1DC343" w14:textId="77777777" w:rsidR="00566A09" w:rsidRPr="00FE7439" w:rsidRDefault="00566A09" w:rsidP="001D1CDE">
            <w:pPr>
              <w:rPr>
                <w:rFonts w:asciiTheme="majorHAnsi" w:hAnsiTheme="majorHAnsi" w:cstheme="majorHAnsi"/>
              </w:rPr>
            </w:pPr>
            <w:r w:rsidRPr="00FE7439">
              <w:rPr>
                <w:rFonts w:asciiTheme="majorHAnsi" w:hAnsiTheme="majorHAnsi" w:cstheme="majorHAnsi"/>
                <w:sz w:val="19"/>
              </w:rPr>
              <w:t xml:space="preserve">Optional; </w:t>
            </w:r>
            <w:proofErr w:type="gramStart"/>
            <w:r w:rsidRPr="00FE7439">
              <w:rPr>
                <w:rFonts w:asciiTheme="majorHAnsi" w:hAnsiTheme="majorHAnsi" w:cstheme="majorHAnsi"/>
                <w:sz w:val="19"/>
              </w:rPr>
              <w:t>generally</w:t>
            </w:r>
            <w:proofErr w:type="gramEnd"/>
            <w:r w:rsidRPr="00FE7439">
              <w:rPr>
                <w:rFonts w:asciiTheme="majorHAnsi" w:hAnsiTheme="majorHAnsi" w:cstheme="majorHAnsi"/>
                <w:sz w:val="19"/>
              </w:rPr>
              <w:t xml:space="preserve"> not required</w:t>
            </w:r>
          </w:p>
        </w:tc>
      </w:tr>
      <w:tr w:rsidR="00566A09" w:rsidRPr="00FE7439" w14:paraId="0C26C5C2" w14:textId="77777777" w:rsidTr="001D1CDE">
        <w:trPr>
          <w:jc w:val="center"/>
        </w:trPr>
        <w:tc>
          <w:tcPr>
            <w:tcW w:w="3360" w:type="dxa"/>
            <w:vAlign w:val="center"/>
          </w:tcPr>
          <w:p w14:paraId="6B1076B6" w14:textId="77777777" w:rsidR="00566A09" w:rsidRPr="00FE7439" w:rsidRDefault="00566A09" w:rsidP="001D1CDE">
            <w:pPr>
              <w:rPr>
                <w:rFonts w:asciiTheme="majorHAnsi" w:hAnsiTheme="majorHAnsi" w:cstheme="majorHAnsi"/>
              </w:rPr>
            </w:pPr>
            <w:r w:rsidRPr="00FE7439">
              <w:rPr>
                <w:rFonts w:asciiTheme="majorHAnsi" w:hAnsiTheme="majorHAnsi" w:cstheme="majorHAnsi"/>
                <w:sz w:val="19"/>
              </w:rPr>
              <w:t>Application Version</w:t>
            </w:r>
          </w:p>
        </w:tc>
        <w:tc>
          <w:tcPr>
            <w:tcW w:w="3360" w:type="dxa"/>
            <w:vAlign w:val="center"/>
          </w:tcPr>
          <w:p w14:paraId="71A70CA4" w14:textId="77777777" w:rsidR="00566A09" w:rsidRPr="00FE7439" w:rsidRDefault="00566A09" w:rsidP="001D1CDE">
            <w:pPr>
              <w:rPr>
                <w:rFonts w:asciiTheme="majorHAnsi" w:hAnsiTheme="majorHAnsi" w:cstheme="majorHAnsi"/>
              </w:rPr>
            </w:pPr>
            <w:r w:rsidRPr="00FE7439">
              <w:rPr>
                <w:rFonts w:asciiTheme="majorHAnsi" w:hAnsiTheme="majorHAnsi" w:cstheme="majorHAnsi"/>
                <w:sz w:val="19"/>
              </w:rPr>
              <w:t>Select the implementation-supported version</w:t>
            </w:r>
          </w:p>
        </w:tc>
        <w:tc>
          <w:tcPr>
            <w:tcW w:w="3360" w:type="dxa"/>
            <w:vAlign w:val="center"/>
          </w:tcPr>
          <w:p w14:paraId="309CD867" w14:textId="77777777" w:rsidR="00566A09" w:rsidRPr="00FE7439" w:rsidRDefault="00566A09" w:rsidP="001D1CDE">
            <w:pPr>
              <w:rPr>
                <w:rFonts w:asciiTheme="majorHAnsi" w:hAnsiTheme="majorHAnsi" w:cstheme="majorHAnsi"/>
              </w:rPr>
            </w:pPr>
            <w:r w:rsidRPr="00FE7439">
              <w:rPr>
                <w:rFonts w:asciiTheme="majorHAnsi" w:hAnsiTheme="majorHAnsi" w:cstheme="majorHAnsi"/>
                <w:sz w:val="19"/>
              </w:rPr>
              <w:t>Keep aligned with the development/build strategy</w:t>
            </w:r>
          </w:p>
        </w:tc>
      </w:tr>
    </w:tbl>
    <w:p w14:paraId="467D4AE4" w14:textId="77777777" w:rsidR="00566A09" w:rsidRDefault="00566A09" w:rsidP="00655B03">
      <w:pPr>
        <w:pStyle w:val="Step"/>
        <w:rPr>
          <w:rFonts w:asciiTheme="majorHAnsi" w:hAnsiTheme="majorHAnsi" w:cstheme="majorHAnsi"/>
        </w:rPr>
      </w:pPr>
    </w:p>
    <w:p w14:paraId="1E262855" w14:textId="77777777" w:rsidR="00566A09" w:rsidRDefault="00566A09" w:rsidP="00566A09">
      <w:pPr>
        <w:pStyle w:val="ListBullet"/>
        <w:numPr>
          <w:ilvl w:val="0"/>
          <w:numId w:val="0"/>
        </w:numPr>
        <w:ind w:left="360" w:hanging="360"/>
        <w:rPr>
          <w:rFonts w:asciiTheme="majorHAnsi" w:hAnsiTheme="majorHAnsi" w:cstheme="majorHAnsi"/>
        </w:rPr>
      </w:pPr>
    </w:p>
    <w:p w14:paraId="3D083D60" w14:textId="77777777" w:rsidR="00566A09" w:rsidRDefault="00566A09" w:rsidP="00566A09">
      <w:pPr>
        <w:pStyle w:val="ListBullet"/>
        <w:numPr>
          <w:ilvl w:val="0"/>
          <w:numId w:val="0"/>
        </w:numPr>
        <w:ind w:left="360" w:hanging="360"/>
        <w:rPr>
          <w:rFonts w:asciiTheme="majorHAnsi" w:hAnsiTheme="majorHAnsi" w:cstheme="majorHAnsi"/>
        </w:rPr>
      </w:pPr>
    </w:p>
    <w:p w14:paraId="03D1BF82" w14:textId="77777777" w:rsidR="00566A09" w:rsidRPr="00FE7439" w:rsidRDefault="00566A09" w:rsidP="00566A09">
      <w:pPr>
        <w:pStyle w:val="ListBullet"/>
        <w:numPr>
          <w:ilvl w:val="0"/>
          <w:numId w:val="0"/>
        </w:numPr>
        <w:ind w:left="360" w:hanging="360"/>
        <w:rPr>
          <w:rFonts w:asciiTheme="majorHAnsi" w:hAnsiTheme="majorHAnsi" w:cstheme="majorHAnsi"/>
        </w:rPr>
      </w:pPr>
    </w:p>
    <w:p w14:paraId="2EDE6FB6" w14:textId="77777777" w:rsidR="00566A09" w:rsidRDefault="00566A09" w:rsidP="00566A09">
      <w:pPr>
        <w:rPr>
          <w:i/>
          <w:iCs/>
        </w:rPr>
      </w:pPr>
    </w:p>
    <w:p w14:paraId="416484C8" w14:textId="77777777" w:rsidR="00566A09" w:rsidRDefault="00566A09" w:rsidP="00566A09">
      <w:pPr>
        <w:rPr>
          <w:i/>
          <w:iCs/>
        </w:rPr>
      </w:pPr>
    </w:p>
    <w:p w14:paraId="6C3580DD" w14:textId="77777777" w:rsidR="00C9477F" w:rsidRPr="00FE7439" w:rsidRDefault="00000000">
      <w:pPr>
        <w:pStyle w:val="Heading1"/>
        <w:rPr>
          <w:rFonts w:cstheme="majorHAnsi"/>
        </w:rPr>
      </w:pPr>
      <w:bookmarkStart w:id="13" w:name="_Toc239768450"/>
      <w:r w:rsidRPr="00FE7439">
        <w:rPr>
          <w:rFonts w:cstheme="majorHAnsi"/>
        </w:rPr>
        <w:t>6. Recommended Environment Pattern</w:t>
      </w:r>
      <w:bookmarkEnd w:id="13"/>
    </w:p>
    <w:p w14:paraId="5B9D9678" w14:textId="77777777" w:rsidR="00C9477F" w:rsidRPr="00FE7439" w:rsidRDefault="00000000">
      <w:pPr>
        <w:rPr>
          <w:rFonts w:asciiTheme="majorHAnsi" w:hAnsiTheme="majorHAnsi" w:cstheme="majorHAnsi"/>
        </w:rPr>
      </w:pPr>
      <w:r w:rsidRPr="00FE7439">
        <w:rPr>
          <w:rFonts w:asciiTheme="majorHAnsi" w:hAnsiTheme="majorHAnsi" w:cstheme="majorHAnsi"/>
        </w:rPr>
        <w:t>A typical implementation should separate development from functional testing and production. The exact topology depends on project size, release cadence and customer requirements.</w:t>
      </w:r>
    </w:p>
    <w:tbl>
      <w:tblPr>
        <w:tblStyle w:val="TableGrid"/>
        <w:tblW w:w="0" w:type="auto"/>
        <w:tblLook w:val="04A0" w:firstRow="1" w:lastRow="0" w:firstColumn="1" w:lastColumn="0" w:noHBand="0" w:noVBand="1"/>
      </w:tblPr>
      <w:tblGrid>
        <w:gridCol w:w="2517"/>
        <w:gridCol w:w="2517"/>
        <w:gridCol w:w="2518"/>
        <w:gridCol w:w="2518"/>
      </w:tblGrid>
      <w:tr w:rsidR="00C9477F" w:rsidRPr="00FE7439" w14:paraId="21E383BE" w14:textId="77777777">
        <w:tc>
          <w:tcPr>
            <w:tcW w:w="2520" w:type="dxa"/>
            <w:shd w:val="clear" w:color="auto" w:fill="D9EAF7"/>
            <w:vAlign w:val="center"/>
          </w:tcPr>
          <w:p w14:paraId="47A260EB" w14:textId="77777777" w:rsidR="00C9477F" w:rsidRPr="00FE7439" w:rsidRDefault="00000000">
            <w:pPr>
              <w:rPr>
                <w:rFonts w:asciiTheme="majorHAnsi" w:hAnsiTheme="majorHAnsi" w:cstheme="majorHAnsi"/>
              </w:rPr>
            </w:pPr>
            <w:r w:rsidRPr="00FE7439">
              <w:rPr>
                <w:rFonts w:asciiTheme="majorHAnsi" w:hAnsiTheme="majorHAnsi" w:cstheme="majorHAnsi"/>
                <w:b/>
                <w:sz w:val="19"/>
              </w:rPr>
              <w:t>Stage</w:t>
            </w:r>
          </w:p>
        </w:tc>
        <w:tc>
          <w:tcPr>
            <w:tcW w:w="2520" w:type="dxa"/>
            <w:shd w:val="clear" w:color="auto" w:fill="D9EAF7"/>
            <w:vAlign w:val="center"/>
          </w:tcPr>
          <w:p w14:paraId="3B6D03B8" w14:textId="77777777" w:rsidR="00C9477F" w:rsidRPr="00FE7439" w:rsidRDefault="00000000">
            <w:pPr>
              <w:rPr>
                <w:rFonts w:asciiTheme="majorHAnsi" w:hAnsiTheme="majorHAnsi" w:cstheme="majorHAnsi"/>
              </w:rPr>
            </w:pPr>
            <w:r w:rsidRPr="00FE7439">
              <w:rPr>
                <w:rFonts w:asciiTheme="majorHAnsi" w:hAnsiTheme="majorHAnsi" w:cstheme="majorHAnsi"/>
                <w:b/>
                <w:sz w:val="19"/>
              </w:rPr>
              <w:t>PPAC Type</w:t>
            </w:r>
          </w:p>
        </w:tc>
        <w:tc>
          <w:tcPr>
            <w:tcW w:w="2520" w:type="dxa"/>
            <w:shd w:val="clear" w:color="auto" w:fill="D9EAF7"/>
            <w:vAlign w:val="center"/>
          </w:tcPr>
          <w:p w14:paraId="60347658" w14:textId="77777777" w:rsidR="00C9477F" w:rsidRPr="00FE7439" w:rsidRDefault="00000000">
            <w:pPr>
              <w:rPr>
                <w:rFonts w:asciiTheme="majorHAnsi" w:hAnsiTheme="majorHAnsi" w:cstheme="majorHAnsi"/>
              </w:rPr>
            </w:pPr>
            <w:r w:rsidRPr="00FE7439">
              <w:rPr>
                <w:rFonts w:asciiTheme="majorHAnsi" w:hAnsiTheme="majorHAnsi" w:cstheme="majorHAnsi"/>
                <w:b/>
                <w:sz w:val="19"/>
              </w:rPr>
              <w:t>Purpose</w:t>
            </w:r>
          </w:p>
        </w:tc>
        <w:tc>
          <w:tcPr>
            <w:tcW w:w="2520" w:type="dxa"/>
            <w:shd w:val="clear" w:color="auto" w:fill="D9EAF7"/>
            <w:vAlign w:val="center"/>
          </w:tcPr>
          <w:p w14:paraId="57ACF944" w14:textId="77777777" w:rsidR="00C9477F" w:rsidRPr="00FE7439" w:rsidRDefault="00000000">
            <w:pPr>
              <w:rPr>
                <w:rFonts w:asciiTheme="majorHAnsi" w:hAnsiTheme="majorHAnsi" w:cstheme="majorHAnsi"/>
              </w:rPr>
            </w:pPr>
            <w:r w:rsidRPr="00FE7439">
              <w:rPr>
                <w:rFonts w:asciiTheme="majorHAnsi" w:hAnsiTheme="majorHAnsi" w:cstheme="majorHAnsi"/>
                <w:b/>
                <w:sz w:val="19"/>
              </w:rPr>
              <w:t>Typical Change Flow</w:t>
            </w:r>
          </w:p>
        </w:tc>
      </w:tr>
      <w:tr w:rsidR="00C9477F" w:rsidRPr="00FE7439" w14:paraId="207BBF73" w14:textId="77777777">
        <w:tc>
          <w:tcPr>
            <w:tcW w:w="2520" w:type="dxa"/>
            <w:vAlign w:val="center"/>
          </w:tcPr>
          <w:p w14:paraId="3041C1ED" w14:textId="77777777" w:rsidR="00C9477F" w:rsidRPr="00FE7439" w:rsidRDefault="00000000">
            <w:pPr>
              <w:rPr>
                <w:rFonts w:asciiTheme="majorHAnsi" w:hAnsiTheme="majorHAnsi" w:cstheme="majorHAnsi"/>
              </w:rPr>
            </w:pPr>
            <w:r w:rsidRPr="00FE7439">
              <w:rPr>
                <w:rFonts w:asciiTheme="majorHAnsi" w:hAnsiTheme="majorHAnsi" w:cstheme="majorHAnsi"/>
                <w:sz w:val="19"/>
              </w:rPr>
              <w:t>DEV</w:t>
            </w:r>
          </w:p>
        </w:tc>
        <w:tc>
          <w:tcPr>
            <w:tcW w:w="2520" w:type="dxa"/>
            <w:vAlign w:val="center"/>
          </w:tcPr>
          <w:p w14:paraId="65B979E3" w14:textId="77777777" w:rsidR="00C9477F" w:rsidRPr="00FE7439" w:rsidRDefault="00000000">
            <w:pPr>
              <w:rPr>
                <w:rFonts w:asciiTheme="majorHAnsi" w:hAnsiTheme="majorHAnsi" w:cstheme="majorHAnsi"/>
              </w:rPr>
            </w:pPr>
            <w:r w:rsidRPr="00FE7439">
              <w:rPr>
                <w:rFonts w:asciiTheme="majorHAnsi" w:hAnsiTheme="majorHAnsi" w:cstheme="majorHAnsi"/>
                <w:sz w:val="19"/>
              </w:rPr>
              <w:t>UDE</w:t>
            </w:r>
          </w:p>
        </w:tc>
        <w:tc>
          <w:tcPr>
            <w:tcW w:w="2520" w:type="dxa"/>
            <w:vAlign w:val="center"/>
          </w:tcPr>
          <w:p w14:paraId="1785DCAC" w14:textId="77777777" w:rsidR="00C9477F" w:rsidRPr="00FE7439" w:rsidRDefault="00000000">
            <w:pPr>
              <w:rPr>
                <w:rFonts w:asciiTheme="majorHAnsi" w:hAnsiTheme="majorHAnsi" w:cstheme="majorHAnsi"/>
              </w:rPr>
            </w:pPr>
            <w:r w:rsidRPr="00FE7439">
              <w:rPr>
                <w:rFonts w:asciiTheme="majorHAnsi" w:hAnsiTheme="majorHAnsi" w:cstheme="majorHAnsi"/>
                <w:sz w:val="19"/>
              </w:rPr>
              <w:t>X++ coding, extensions, unit testing</w:t>
            </w:r>
          </w:p>
        </w:tc>
        <w:tc>
          <w:tcPr>
            <w:tcW w:w="2520" w:type="dxa"/>
            <w:vAlign w:val="center"/>
          </w:tcPr>
          <w:p w14:paraId="056F78D9" w14:textId="77777777" w:rsidR="00C9477F" w:rsidRPr="00FE7439" w:rsidRDefault="00000000">
            <w:pPr>
              <w:rPr>
                <w:rFonts w:asciiTheme="majorHAnsi" w:hAnsiTheme="majorHAnsi" w:cstheme="majorHAnsi"/>
              </w:rPr>
            </w:pPr>
            <w:r w:rsidRPr="00FE7439">
              <w:rPr>
                <w:rFonts w:asciiTheme="majorHAnsi" w:hAnsiTheme="majorHAnsi" w:cstheme="majorHAnsi"/>
                <w:sz w:val="19"/>
              </w:rPr>
              <w:t>Source control → build/package</w:t>
            </w:r>
          </w:p>
        </w:tc>
      </w:tr>
      <w:tr w:rsidR="00C9477F" w:rsidRPr="00FE7439" w14:paraId="5FC70431" w14:textId="77777777">
        <w:tc>
          <w:tcPr>
            <w:tcW w:w="2520" w:type="dxa"/>
            <w:vAlign w:val="center"/>
          </w:tcPr>
          <w:p w14:paraId="466C7578" w14:textId="77777777" w:rsidR="00C9477F" w:rsidRPr="00FE7439" w:rsidRDefault="00000000">
            <w:pPr>
              <w:rPr>
                <w:rFonts w:asciiTheme="majorHAnsi" w:hAnsiTheme="majorHAnsi" w:cstheme="majorHAnsi"/>
              </w:rPr>
            </w:pPr>
            <w:r w:rsidRPr="00FE7439">
              <w:rPr>
                <w:rFonts w:asciiTheme="majorHAnsi" w:hAnsiTheme="majorHAnsi" w:cstheme="majorHAnsi"/>
                <w:sz w:val="19"/>
              </w:rPr>
              <w:t>TEST / QA</w:t>
            </w:r>
          </w:p>
        </w:tc>
        <w:tc>
          <w:tcPr>
            <w:tcW w:w="2520" w:type="dxa"/>
            <w:vAlign w:val="center"/>
          </w:tcPr>
          <w:p w14:paraId="49E35C80" w14:textId="77777777" w:rsidR="00C9477F" w:rsidRPr="00FE7439" w:rsidRDefault="00000000">
            <w:pPr>
              <w:rPr>
                <w:rFonts w:asciiTheme="majorHAnsi" w:hAnsiTheme="majorHAnsi" w:cstheme="majorHAnsi"/>
              </w:rPr>
            </w:pPr>
            <w:r w:rsidRPr="00FE7439">
              <w:rPr>
                <w:rFonts w:asciiTheme="majorHAnsi" w:hAnsiTheme="majorHAnsi" w:cstheme="majorHAnsi"/>
                <w:sz w:val="19"/>
              </w:rPr>
              <w:t>USE</w:t>
            </w:r>
          </w:p>
        </w:tc>
        <w:tc>
          <w:tcPr>
            <w:tcW w:w="2520" w:type="dxa"/>
            <w:vAlign w:val="center"/>
          </w:tcPr>
          <w:p w14:paraId="32608786" w14:textId="77777777" w:rsidR="00C9477F" w:rsidRPr="00FE7439" w:rsidRDefault="00000000">
            <w:pPr>
              <w:rPr>
                <w:rFonts w:asciiTheme="majorHAnsi" w:hAnsiTheme="majorHAnsi" w:cstheme="majorHAnsi"/>
              </w:rPr>
            </w:pPr>
            <w:r w:rsidRPr="00FE7439">
              <w:rPr>
                <w:rFonts w:asciiTheme="majorHAnsi" w:hAnsiTheme="majorHAnsi" w:cstheme="majorHAnsi"/>
                <w:sz w:val="19"/>
              </w:rPr>
              <w:t>Technical and functional validation</w:t>
            </w:r>
          </w:p>
        </w:tc>
        <w:tc>
          <w:tcPr>
            <w:tcW w:w="2520" w:type="dxa"/>
            <w:vAlign w:val="center"/>
          </w:tcPr>
          <w:p w14:paraId="3C3BDE2C" w14:textId="77777777" w:rsidR="00C9477F" w:rsidRPr="00FE7439" w:rsidRDefault="00000000">
            <w:pPr>
              <w:rPr>
                <w:rFonts w:asciiTheme="majorHAnsi" w:hAnsiTheme="majorHAnsi" w:cstheme="majorHAnsi"/>
              </w:rPr>
            </w:pPr>
            <w:r w:rsidRPr="00FE7439">
              <w:rPr>
                <w:rFonts w:asciiTheme="majorHAnsi" w:hAnsiTheme="majorHAnsi" w:cstheme="majorHAnsi"/>
                <w:sz w:val="19"/>
              </w:rPr>
              <w:t>Deploy validated package</w:t>
            </w:r>
          </w:p>
        </w:tc>
      </w:tr>
      <w:tr w:rsidR="00C9477F" w:rsidRPr="00FE7439" w14:paraId="5833E7BF" w14:textId="77777777">
        <w:tc>
          <w:tcPr>
            <w:tcW w:w="2520" w:type="dxa"/>
            <w:vAlign w:val="center"/>
          </w:tcPr>
          <w:p w14:paraId="70F8AD34" w14:textId="77777777" w:rsidR="00C9477F" w:rsidRPr="00FE7439" w:rsidRDefault="00000000">
            <w:pPr>
              <w:rPr>
                <w:rFonts w:asciiTheme="majorHAnsi" w:hAnsiTheme="majorHAnsi" w:cstheme="majorHAnsi"/>
              </w:rPr>
            </w:pPr>
            <w:r w:rsidRPr="00FE7439">
              <w:rPr>
                <w:rFonts w:asciiTheme="majorHAnsi" w:hAnsiTheme="majorHAnsi" w:cstheme="majorHAnsi"/>
                <w:sz w:val="19"/>
              </w:rPr>
              <w:t>UAT</w:t>
            </w:r>
          </w:p>
        </w:tc>
        <w:tc>
          <w:tcPr>
            <w:tcW w:w="2520" w:type="dxa"/>
            <w:vAlign w:val="center"/>
          </w:tcPr>
          <w:p w14:paraId="0F19A931" w14:textId="77777777" w:rsidR="00C9477F" w:rsidRPr="00FE7439" w:rsidRDefault="00000000">
            <w:pPr>
              <w:rPr>
                <w:rFonts w:asciiTheme="majorHAnsi" w:hAnsiTheme="majorHAnsi" w:cstheme="majorHAnsi"/>
              </w:rPr>
            </w:pPr>
            <w:r w:rsidRPr="00FE7439">
              <w:rPr>
                <w:rFonts w:asciiTheme="majorHAnsi" w:hAnsiTheme="majorHAnsi" w:cstheme="majorHAnsi"/>
                <w:sz w:val="19"/>
              </w:rPr>
              <w:t>USE</w:t>
            </w:r>
          </w:p>
        </w:tc>
        <w:tc>
          <w:tcPr>
            <w:tcW w:w="2520" w:type="dxa"/>
            <w:vAlign w:val="center"/>
          </w:tcPr>
          <w:p w14:paraId="667C75AB" w14:textId="77777777" w:rsidR="00C9477F" w:rsidRPr="00FE7439" w:rsidRDefault="00000000">
            <w:pPr>
              <w:rPr>
                <w:rFonts w:asciiTheme="majorHAnsi" w:hAnsiTheme="majorHAnsi" w:cstheme="majorHAnsi"/>
              </w:rPr>
            </w:pPr>
            <w:r w:rsidRPr="00FE7439">
              <w:rPr>
                <w:rFonts w:asciiTheme="majorHAnsi" w:hAnsiTheme="majorHAnsi" w:cstheme="majorHAnsi"/>
                <w:sz w:val="19"/>
              </w:rPr>
              <w:t>Business acceptance, integrations, regression testing</w:t>
            </w:r>
          </w:p>
        </w:tc>
        <w:tc>
          <w:tcPr>
            <w:tcW w:w="2520" w:type="dxa"/>
            <w:vAlign w:val="center"/>
          </w:tcPr>
          <w:p w14:paraId="4FBB1C27" w14:textId="77777777" w:rsidR="00C9477F" w:rsidRPr="00FE7439" w:rsidRDefault="00000000">
            <w:pPr>
              <w:rPr>
                <w:rFonts w:asciiTheme="majorHAnsi" w:hAnsiTheme="majorHAnsi" w:cstheme="majorHAnsi"/>
              </w:rPr>
            </w:pPr>
            <w:r w:rsidRPr="00FE7439">
              <w:rPr>
                <w:rFonts w:asciiTheme="majorHAnsi" w:hAnsiTheme="majorHAnsi" w:cstheme="majorHAnsi"/>
                <w:sz w:val="19"/>
              </w:rPr>
              <w:t>Promote release candidate</w:t>
            </w:r>
          </w:p>
        </w:tc>
      </w:tr>
      <w:tr w:rsidR="00C9477F" w:rsidRPr="00FE7439" w14:paraId="47B3EEB1" w14:textId="77777777">
        <w:tc>
          <w:tcPr>
            <w:tcW w:w="2520" w:type="dxa"/>
            <w:vAlign w:val="center"/>
          </w:tcPr>
          <w:p w14:paraId="5A4E7396" w14:textId="77777777" w:rsidR="00C9477F" w:rsidRPr="00FE7439" w:rsidRDefault="00000000">
            <w:pPr>
              <w:rPr>
                <w:rFonts w:asciiTheme="majorHAnsi" w:hAnsiTheme="majorHAnsi" w:cstheme="majorHAnsi"/>
              </w:rPr>
            </w:pPr>
            <w:r w:rsidRPr="00FE7439">
              <w:rPr>
                <w:rFonts w:asciiTheme="majorHAnsi" w:hAnsiTheme="majorHAnsi" w:cstheme="majorHAnsi"/>
                <w:sz w:val="19"/>
              </w:rPr>
              <w:t>PROD</w:t>
            </w:r>
          </w:p>
        </w:tc>
        <w:tc>
          <w:tcPr>
            <w:tcW w:w="2520" w:type="dxa"/>
            <w:vAlign w:val="center"/>
          </w:tcPr>
          <w:p w14:paraId="0EB51C3C" w14:textId="77777777" w:rsidR="00C9477F" w:rsidRPr="00FE7439" w:rsidRDefault="00000000">
            <w:pPr>
              <w:rPr>
                <w:rFonts w:asciiTheme="majorHAnsi" w:hAnsiTheme="majorHAnsi" w:cstheme="majorHAnsi"/>
              </w:rPr>
            </w:pPr>
            <w:r w:rsidRPr="00FE7439">
              <w:rPr>
                <w:rFonts w:asciiTheme="majorHAnsi" w:hAnsiTheme="majorHAnsi" w:cstheme="majorHAnsi"/>
                <w:sz w:val="19"/>
              </w:rPr>
              <w:t>UPE</w:t>
            </w:r>
          </w:p>
        </w:tc>
        <w:tc>
          <w:tcPr>
            <w:tcW w:w="2520" w:type="dxa"/>
            <w:vAlign w:val="center"/>
          </w:tcPr>
          <w:p w14:paraId="5508DBFF" w14:textId="77777777" w:rsidR="00C9477F" w:rsidRPr="00FE7439" w:rsidRDefault="00000000">
            <w:pPr>
              <w:rPr>
                <w:rFonts w:asciiTheme="majorHAnsi" w:hAnsiTheme="majorHAnsi" w:cstheme="majorHAnsi"/>
              </w:rPr>
            </w:pPr>
            <w:r w:rsidRPr="00FE7439">
              <w:rPr>
                <w:rFonts w:asciiTheme="majorHAnsi" w:hAnsiTheme="majorHAnsi" w:cstheme="majorHAnsi"/>
                <w:sz w:val="19"/>
              </w:rPr>
              <w:t>Live business operations</w:t>
            </w:r>
          </w:p>
        </w:tc>
        <w:tc>
          <w:tcPr>
            <w:tcW w:w="2520" w:type="dxa"/>
            <w:vAlign w:val="center"/>
          </w:tcPr>
          <w:p w14:paraId="4FECBA4D" w14:textId="77777777" w:rsidR="00C9477F" w:rsidRPr="00FE7439" w:rsidRDefault="00000000">
            <w:pPr>
              <w:rPr>
                <w:rFonts w:asciiTheme="majorHAnsi" w:hAnsiTheme="majorHAnsi" w:cstheme="majorHAnsi"/>
              </w:rPr>
            </w:pPr>
            <w:r w:rsidRPr="00FE7439">
              <w:rPr>
                <w:rFonts w:asciiTheme="majorHAnsi" w:hAnsiTheme="majorHAnsi" w:cstheme="majorHAnsi"/>
                <w:sz w:val="19"/>
              </w:rPr>
              <w:t>Deploy approved production release</w:t>
            </w:r>
          </w:p>
        </w:tc>
      </w:tr>
    </w:tbl>
    <w:p w14:paraId="5CD8EA85" w14:textId="77777777" w:rsidR="00C9477F" w:rsidRPr="00FE7439" w:rsidRDefault="00000000">
      <w:pPr>
        <w:pStyle w:val="Heading1"/>
        <w:rPr>
          <w:rFonts w:cstheme="majorHAnsi"/>
        </w:rPr>
      </w:pPr>
      <w:bookmarkStart w:id="14" w:name="_Toc239768451"/>
      <w:r w:rsidRPr="00FE7439">
        <w:rPr>
          <w:rFonts w:cstheme="majorHAnsi"/>
        </w:rPr>
        <w:t>7. PPAC vs. Legacy LCS Operating Model</w:t>
      </w:r>
      <w:bookmarkEnd w:id="14"/>
    </w:p>
    <w:p w14:paraId="08A9D194" w14:textId="77777777" w:rsidR="00C9477F" w:rsidRPr="00FE7439" w:rsidRDefault="00000000">
      <w:pPr>
        <w:rPr>
          <w:rFonts w:asciiTheme="majorHAnsi" w:hAnsiTheme="majorHAnsi" w:cstheme="majorHAnsi"/>
        </w:rPr>
      </w:pPr>
      <w:r w:rsidRPr="00FE7439">
        <w:rPr>
          <w:rFonts w:asciiTheme="majorHAnsi" w:hAnsiTheme="majorHAnsi" w:cstheme="majorHAnsi"/>
        </w:rPr>
        <w:t>The important change is not simply that Microsoft moved buttons from one portal to another. Finance and Operations environments are becoming part of the broader Power Platform environment lifecycle. Provisioning, capacity, application installation and administration are increasingly centered in PPAC, while legacy LCS capabilities are being reduced or transitioned.</w:t>
      </w:r>
    </w:p>
    <w:p w14:paraId="75D9C566" w14:textId="77777777" w:rsidR="00C9477F" w:rsidRPr="00FE7439" w:rsidRDefault="00000000">
      <w:pPr>
        <w:pStyle w:val="ListBullet"/>
        <w:spacing w:after="40"/>
        <w:rPr>
          <w:rFonts w:asciiTheme="majorHAnsi" w:hAnsiTheme="majorHAnsi" w:cstheme="majorHAnsi"/>
        </w:rPr>
      </w:pPr>
      <w:r w:rsidRPr="00FE7439">
        <w:rPr>
          <w:rFonts w:asciiTheme="majorHAnsi" w:hAnsiTheme="majorHAnsi" w:cstheme="majorHAnsi"/>
        </w:rPr>
        <w:t>Environment creation and application installation are managed through PPAC.</w:t>
      </w:r>
    </w:p>
    <w:p w14:paraId="3E76C175" w14:textId="77777777" w:rsidR="00C9477F" w:rsidRPr="00FE7439" w:rsidRDefault="00000000">
      <w:pPr>
        <w:pStyle w:val="ListBullet"/>
        <w:spacing w:after="40"/>
        <w:rPr>
          <w:rFonts w:asciiTheme="majorHAnsi" w:hAnsiTheme="majorHAnsi" w:cstheme="majorHAnsi"/>
        </w:rPr>
      </w:pPr>
      <w:r w:rsidRPr="00FE7439">
        <w:rPr>
          <w:rFonts w:asciiTheme="majorHAnsi" w:hAnsiTheme="majorHAnsi" w:cstheme="majorHAnsi"/>
        </w:rPr>
        <w:t>UDE replaces the traditional developer VM model for the unified development experience.</w:t>
      </w:r>
    </w:p>
    <w:p w14:paraId="6CE87274" w14:textId="77777777" w:rsidR="00C9477F" w:rsidRPr="00FE7439" w:rsidRDefault="00000000">
      <w:pPr>
        <w:pStyle w:val="ListBullet"/>
        <w:spacing w:after="40"/>
        <w:rPr>
          <w:rFonts w:asciiTheme="majorHAnsi" w:hAnsiTheme="majorHAnsi" w:cstheme="majorHAnsi"/>
        </w:rPr>
      </w:pPr>
      <w:r w:rsidRPr="00FE7439">
        <w:rPr>
          <w:rFonts w:asciiTheme="majorHAnsi" w:hAnsiTheme="majorHAnsi" w:cstheme="majorHAnsi"/>
        </w:rPr>
        <w:t>USE provides the unified sandbox model for UAT/testing/configuration.</w:t>
      </w:r>
    </w:p>
    <w:p w14:paraId="2C7BBAE3" w14:textId="77777777" w:rsidR="00C9477F" w:rsidRPr="00FE7439" w:rsidRDefault="00000000">
      <w:pPr>
        <w:pStyle w:val="ListBullet"/>
        <w:spacing w:after="40"/>
        <w:rPr>
          <w:rFonts w:asciiTheme="majorHAnsi" w:hAnsiTheme="majorHAnsi" w:cstheme="majorHAnsi"/>
        </w:rPr>
      </w:pPr>
      <w:r w:rsidRPr="00FE7439">
        <w:rPr>
          <w:rFonts w:asciiTheme="majorHAnsi" w:hAnsiTheme="majorHAnsi" w:cstheme="majorHAnsi"/>
        </w:rPr>
        <w:t>UPE is the unified production environment.</w:t>
      </w:r>
    </w:p>
    <w:p w14:paraId="21BD5BED" w14:textId="77777777" w:rsidR="00C9477F" w:rsidRPr="00FE7439" w:rsidRDefault="00000000">
      <w:pPr>
        <w:pStyle w:val="ListBullet"/>
        <w:spacing w:after="40"/>
        <w:rPr>
          <w:rFonts w:asciiTheme="majorHAnsi" w:hAnsiTheme="majorHAnsi" w:cstheme="majorHAnsi"/>
        </w:rPr>
      </w:pPr>
      <w:r w:rsidRPr="00FE7439">
        <w:rPr>
          <w:rFonts w:asciiTheme="majorHAnsi" w:hAnsiTheme="majorHAnsi" w:cstheme="majorHAnsi"/>
        </w:rPr>
        <w:t>Capacity and Power Platform administration become more important than the historical Tier 2 add-on model.</w:t>
      </w:r>
    </w:p>
    <w:p w14:paraId="787C552E" w14:textId="77777777" w:rsidR="00C9477F" w:rsidRPr="00FE7439" w:rsidRDefault="00000000">
      <w:pPr>
        <w:pStyle w:val="ListBullet"/>
        <w:spacing w:after="40"/>
        <w:rPr>
          <w:rFonts w:asciiTheme="majorHAnsi" w:hAnsiTheme="majorHAnsi" w:cstheme="majorHAnsi"/>
        </w:rPr>
      </w:pPr>
      <w:r w:rsidRPr="00FE7439">
        <w:rPr>
          <w:rFonts w:asciiTheme="majorHAnsi" w:hAnsiTheme="majorHAnsi" w:cstheme="majorHAnsi"/>
        </w:rPr>
        <w:t>Existing LCS projects and features may still matter during the transition; do not assume every legacy function has disappeared at once.</w:t>
      </w:r>
    </w:p>
    <w:p w14:paraId="54DCCDDB" w14:textId="77777777" w:rsidR="00C9477F" w:rsidRPr="00FE7439" w:rsidRDefault="00000000">
      <w:pPr>
        <w:pStyle w:val="Heading1"/>
        <w:rPr>
          <w:rFonts w:cstheme="majorHAnsi"/>
        </w:rPr>
      </w:pPr>
      <w:bookmarkStart w:id="15" w:name="_Toc239768452"/>
      <w:r w:rsidRPr="00FE7439">
        <w:rPr>
          <w:rFonts w:cstheme="majorHAnsi"/>
        </w:rPr>
        <w:t>8. Implementation Checklist</w:t>
      </w:r>
      <w:bookmarkEnd w:id="15"/>
    </w:p>
    <w:p w14:paraId="35D2260C" w14:textId="289B0A88" w:rsidR="00C9477F" w:rsidRPr="00FE7439" w:rsidRDefault="00000000" w:rsidP="00FE7439">
      <w:pPr>
        <w:pStyle w:val="ListParagraph"/>
        <w:numPr>
          <w:ilvl w:val="0"/>
          <w:numId w:val="10"/>
        </w:numPr>
        <w:spacing w:after="20"/>
        <w:rPr>
          <w:rFonts w:asciiTheme="majorHAnsi" w:hAnsiTheme="majorHAnsi" w:cstheme="majorHAnsi"/>
        </w:rPr>
      </w:pPr>
      <w:r w:rsidRPr="00FE7439">
        <w:rPr>
          <w:rFonts w:asciiTheme="majorHAnsi" w:hAnsiTheme="majorHAnsi" w:cstheme="majorHAnsi"/>
        </w:rPr>
        <w:t>Environment purpose identified (UDE, USE or UPE)</w:t>
      </w:r>
    </w:p>
    <w:p w14:paraId="5A0A6BE1" w14:textId="2AE5A51E" w:rsidR="00C9477F" w:rsidRPr="00FE7439" w:rsidRDefault="00000000" w:rsidP="00FE7439">
      <w:pPr>
        <w:pStyle w:val="ListParagraph"/>
        <w:numPr>
          <w:ilvl w:val="0"/>
          <w:numId w:val="10"/>
        </w:numPr>
        <w:spacing w:after="20"/>
        <w:rPr>
          <w:rFonts w:asciiTheme="majorHAnsi" w:hAnsiTheme="majorHAnsi" w:cstheme="majorHAnsi"/>
        </w:rPr>
      </w:pPr>
      <w:r w:rsidRPr="00FE7439">
        <w:rPr>
          <w:rFonts w:asciiTheme="majorHAnsi" w:hAnsiTheme="majorHAnsi" w:cstheme="majorHAnsi"/>
        </w:rPr>
        <w:t>Region and environment group confirmed</w:t>
      </w:r>
    </w:p>
    <w:p w14:paraId="5CD9888E" w14:textId="46FC29BE" w:rsidR="00C9477F" w:rsidRPr="00FE7439" w:rsidRDefault="00000000" w:rsidP="00FE7439">
      <w:pPr>
        <w:pStyle w:val="ListParagraph"/>
        <w:numPr>
          <w:ilvl w:val="0"/>
          <w:numId w:val="10"/>
        </w:numPr>
        <w:spacing w:after="20"/>
        <w:rPr>
          <w:rFonts w:asciiTheme="majorHAnsi" w:hAnsiTheme="majorHAnsi" w:cstheme="majorHAnsi"/>
        </w:rPr>
      </w:pPr>
      <w:r w:rsidRPr="00FE7439">
        <w:rPr>
          <w:rFonts w:asciiTheme="majorHAnsi" w:hAnsiTheme="majorHAnsi" w:cstheme="majorHAnsi"/>
        </w:rPr>
        <w:t>Administrative/service identity confirmed</w:t>
      </w:r>
    </w:p>
    <w:p w14:paraId="2058860E" w14:textId="52DA408E" w:rsidR="00C9477F" w:rsidRPr="00FE7439" w:rsidRDefault="00000000" w:rsidP="00FE7439">
      <w:pPr>
        <w:pStyle w:val="ListParagraph"/>
        <w:numPr>
          <w:ilvl w:val="0"/>
          <w:numId w:val="10"/>
        </w:numPr>
        <w:spacing w:after="20"/>
        <w:rPr>
          <w:rFonts w:asciiTheme="majorHAnsi" w:hAnsiTheme="majorHAnsi" w:cstheme="majorHAnsi"/>
        </w:rPr>
      </w:pPr>
      <w:r w:rsidRPr="00FE7439">
        <w:rPr>
          <w:rFonts w:asciiTheme="majorHAnsi" w:hAnsiTheme="majorHAnsi" w:cstheme="majorHAnsi"/>
        </w:rPr>
        <w:t>Required licenses/entitlements confirmed</w:t>
      </w:r>
    </w:p>
    <w:p w14:paraId="7F1B9216" w14:textId="19EB5BF5" w:rsidR="00C9477F" w:rsidRPr="00FE7439" w:rsidRDefault="00000000" w:rsidP="00FE7439">
      <w:pPr>
        <w:pStyle w:val="ListParagraph"/>
        <w:numPr>
          <w:ilvl w:val="0"/>
          <w:numId w:val="10"/>
        </w:numPr>
        <w:spacing w:after="20"/>
        <w:rPr>
          <w:rFonts w:asciiTheme="majorHAnsi" w:hAnsiTheme="majorHAnsi" w:cstheme="majorHAnsi"/>
        </w:rPr>
      </w:pPr>
      <w:r w:rsidRPr="00FE7439">
        <w:rPr>
          <w:rFonts w:asciiTheme="majorHAnsi" w:hAnsiTheme="majorHAnsi" w:cstheme="majorHAnsi"/>
        </w:rPr>
        <w:t>Base Power Platform environment created</w:t>
      </w:r>
    </w:p>
    <w:p w14:paraId="5FC04F60" w14:textId="55D05270" w:rsidR="00C9477F" w:rsidRPr="00FE7439" w:rsidRDefault="00000000" w:rsidP="00FE7439">
      <w:pPr>
        <w:pStyle w:val="ListParagraph"/>
        <w:numPr>
          <w:ilvl w:val="0"/>
          <w:numId w:val="10"/>
        </w:numPr>
        <w:spacing w:after="20"/>
        <w:rPr>
          <w:rFonts w:asciiTheme="majorHAnsi" w:hAnsiTheme="majorHAnsi" w:cstheme="majorHAnsi"/>
        </w:rPr>
      </w:pPr>
      <w:r w:rsidRPr="00FE7439">
        <w:rPr>
          <w:rFonts w:asciiTheme="majorHAnsi" w:hAnsiTheme="majorHAnsi" w:cstheme="majorHAnsi"/>
        </w:rPr>
        <w:t>Dynamics 365 apps enabled</w:t>
      </w:r>
    </w:p>
    <w:p w14:paraId="6FB1F99A" w14:textId="35F449C0" w:rsidR="00C9477F" w:rsidRPr="00FE7439" w:rsidRDefault="00000000" w:rsidP="00FE7439">
      <w:pPr>
        <w:pStyle w:val="ListParagraph"/>
        <w:numPr>
          <w:ilvl w:val="0"/>
          <w:numId w:val="10"/>
        </w:numPr>
        <w:spacing w:after="20"/>
        <w:rPr>
          <w:rFonts w:asciiTheme="majorHAnsi" w:hAnsiTheme="majorHAnsi" w:cstheme="majorHAnsi"/>
        </w:rPr>
      </w:pPr>
      <w:r w:rsidRPr="00FE7439">
        <w:rPr>
          <w:rFonts w:asciiTheme="majorHAnsi" w:hAnsiTheme="majorHAnsi" w:cstheme="majorHAnsi"/>
        </w:rPr>
        <w:t>Finance and Operations Platform Tools installed</w:t>
      </w:r>
    </w:p>
    <w:p w14:paraId="19C18015" w14:textId="53AE509D" w:rsidR="00C9477F" w:rsidRPr="00FE7439" w:rsidRDefault="00000000" w:rsidP="00FE7439">
      <w:pPr>
        <w:pStyle w:val="ListParagraph"/>
        <w:numPr>
          <w:ilvl w:val="0"/>
          <w:numId w:val="10"/>
        </w:numPr>
        <w:spacing w:after="20"/>
        <w:rPr>
          <w:rFonts w:asciiTheme="majorHAnsi" w:hAnsiTheme="majorHAnsi" w:cstheme="majorHAnsi"/>
        </w:rPr>
      </w:pPr>
      <w:r w:rsidRPr="00FE7439">
        <w:rPr>
          <w:rFonts w:asciiTheme="majorHAnsi" w:hAnsiTheme="majorHAnsi" w:cstheme="majorHAnsi"/>
        </w:rPr>
        <w:t>Finance and Operations Provisioning App installed</w:t>
      </w:r>
    </w:p>
    <w:p w14:paraId="2F5B7847" w14:textId="74AE7ABB" w:rsidR="00C9477F" w:rsidRPr="00FE7439" w:rsidRDefault="00000000" w:rsidP="00FE7439">
      <w:pPr>
        <w:pStyle w:val="ListParagraph"/>
        <w:numPr>
          <w:ilvl w:val="0"/>
          <w:numId w:val="10"/>
        </w:numPr>
        <w:spacing w:after="20"/>
        <w:rPr>
          <w:rFonts w:asciiTheme="majorHAnsi" w:hAnsiTheme="majorHAnsi" w:cstheme="majorHAnsi"/>
        </w:rPr>
      </w:pPr>
      <w:r w:rsidRPr="00FE7439">
        <w:rPr>
          <w:rFonts w:asciiTheme="majorHAnsi" w:hAnsiTheme="majorHAnsi" w:cstheme="majorHAnsi"/>
        </w:rPr>
        <w:t>Developer Tools choice validated</w:t>
      </w:r>
    </w:p>
    <w:p w14:paraId="6321FCAE" w14:textId="01BC562D" w:rsidR="00C9477F" w:rsidRPr="00FE7439" w:rsidRDefault="00000000" w:rsidP="00FE7439">
      <w:pPr>
        <w:pStyle w:val="ListParagraph"/>
        <w:numPr>
          <w:ilvl w:val="0"/>
          <w:numId w:val="10"/>
        </w:numPr>
        <w:spacing w:after="20"/>
        <w:rPr>
          <w:rFonts w:asciiTheme="majorHAnsi" w:hAnsiTheme="majorHAnsi" w:cstheme="majorHAnsi"/>
        </w:rPr>
      </w:pPr>
      <w:r w:rsidRPr="00FE7439">
        <w:rPr>
          <w:rFonts w:asciiTheme="majorHAnsi" w:hAnsiTheme="majorHAnsi" w:cstheme="majorHAnsi"/>
        </w:rPr>
        <w:t>Demo Data choice validated</w:t>
      </w:r>
    </w:p>
    <w:p w14:paraId="29E78497" w14:textId="63D380AE" w:rsidR="00C9477F" w:rsidRPr="00FE7439" w:rsidRDefault="00000000" w:rsidP="00FE7439">
      <w:pPr>
        <w:pStyle w:val="ListParagraph"/>
        <w:numPr>
          <w:ilvl w:val="0"/>
          <w:numId w:val="10"/>
        </w:numPr>
        <w:spacing w:after="20"/>
        <w:rPr>
          <w:rFonts w:asciiTheme="majorHAnsi" w:hAnsiTheme="majorHAnsi" w:cstheme="majorHAnsi"/>
        </w:rPr>
      </w:pPr>
      <w:r w:rsidRPr="00FE7439">
        <w:rPr>
          <w:rFonts w:asciiTheme="majorHAnsi" w:hAnsiTheme="majorHAnsi" w:cstheme="majorHAnsi"/>
        </w:rPr>
        <w:t>Finance and Operations application opens successfully</w:t>
      </w:r>
    </w:p>
    <w:p w14:paraId="31D6657B" w14:textId="4B87DCFD" w:rsidR="00C9477F" w:rsidRPr="00FE7439" w:rsidRDefault="00000000" w:rsidP="00FE7439">
      <w:pPr>
        <w:pStyle w:val="ListParagraph"/>
        <w:numPr>
          <w:ilvl w:val="0"/>
          <w:numId w:val="10"/>
        </w:numPr>
        <w:spacing w:after="20"/>
        <w:rPr>
          <w:rFonts w:asciiTheme="majorHAnsi" w:hAnsiTheme="majorHAnsi" w:cstheme="majorHAnsi"/>
        </w:rPr>
      </w:pPr>
      <w:r w:rsidRPr="00FE7439">
        <w:rPr>
          <w:rFonts w:asciiTheme="majorHAnsi" w:hAnsiTheme="majorHAnsi" w:cstheme="majorHAnsi"/>
        </w:rPr>
        <w:t>Users/security validated</w:t>
      </w:r>
    </w:p>
    <w:p w14:paraId="08FFE43F" w14:textId="477889D5" w:rsidR="00C9477F" w:rsidRPr="00FE7439" w:rsidRDefault="00000000" w:rsidP="00FE7439">
      <w:pPr>
        <w:pStyle w:val="ListParagraph"/>
        <w:numPr>
          <w:ilvl w:val="0"/>
          <w:numId w:val="10"/>
        </w:numPr>
        <w:spacing w:after="20"/>
        <w:rPr>
          <w:rFonts w:asciiTheme="majorHAnsi" w:hAnsiTheme="majorHAnsi" w:cstheme="majorHAnsi"/>
        </w:rPr>
      </w:pPr>
      <w:r w:rsidRPr="00FE7439">
        <w:rPr>
          <w:rFonts w:asciiTheme="majorHAnsi" w:hAnsiTheme="majorHAnsi" w:cstheme="majorHAnsi"/>
        </w:rPr>
        <w:t>Application/platform version recorded</w:t>
      </w:r>
    </w:p>
    <w:p w14:paraId="5BE40014" w14:textId="70E69D72" w:rsidR="00C9477F" w:rsidRPr="00FE7439" w:rsidRDefault="00000000" w:rsidP="00FE7439">
      <w:pPr>
        <w:pStyle w:val="ListParagraph"/>
        <w:numPr>
          <w:ilvl w:val="0"/>
          <w:numId w:val="10"/>
        </w:numPr>
        <w:spacing w:after="20"/>
        <w:rPr>
          <w:rFonts w:asciiTheme="majorHAnsi" w:hAnsiTheme="majorHAnsi" w:cstheme="majorHAnsi"/>
        </w:rPr>
      </w:pPr>
      <w:r w:rsidRPr="00FE7439">
        <w:rPr>
          <w:rFonts w:asciiTheme="majorHAnsi" w:hAnsiTheme="majorHAnsi" w:cstheme="majorHAnsi"/>
        </w:rPr>
        <w:lastRenderedPageBreak/>
        <w:t>Integration requirements validated</w:t>
      </w:r>
    </w:p>
    <w:p w14:paraId="54E3EC23" w14:textId="734A8640" w:rsidR="00C9477F" w:rsidRPr="00FE7439" w:rsidRDefault="00000000" w:rsidP="00FE7439">
      <w:pPr>
        <w:pStyle w:val="ListParagraph"/>
        <w:numPr>
          <w:ilvl w:val="0"/>
          <w:numId w:val="10"/>
        </w:numPr>
        <w:spacing w:after="20"/>
        <w:rPr>
          <w:rFonts w:asciiTheme="majorHAnsi" w:hAnsiTheme="majorHAnsi" w:cstheme="majorHAnsi"/>
        </w:rPr>
      </w:pPr>
      <w:r w:rsidRPr="00FE7439">
        <w:rPr>
          <w:rFonts w:asciiTheme="majorHAnsi" w:hAnsiTheme="majorHAnsi" w:cstheme="majorHAnsi"/>
        </w:rPr>
        <w:t>Source control/deployment path validated</w:t>
      </w:r>
    </w:p>
    <w:p w14:paraId="46E6D1A2" w14:textId="4F487AD1" w:rsidR="00C9477F" w:rsidRPr="00FE7439" w:rsidRDefault="00000000" w:rsidP="00FE7439">
      <w:pPr>
        <w:pStyle w:val="ListParagraph"/>
        <w:numPr>
          <w:ilvl w:val="0"/>
          <w:numId w:val="10"/>
        </w:numPr>
        <w:spacing w:after="20"/>
        <w:rPr>
          <w:rFonts w:asciiTheme="majorHAnsi" w:hAnsiTheme="majorHAnsi" w:cstheme="majorHAnsi"/>
        </w:rPr>
      </w:pPr>
      <w:r w:rsidRPr="00FE7439">
        <w:rPr>
          <w:rFonts w:asciiTheme="majorHAnsi" w:hAnsiTheme="majorHAnsi" w:cstheme="majorHAnsi"/>
        </w:rPr>
        <w:t>Update and maintenance ownership documented</w:t>
      </w:r>
    </w:p>
    <w:p w14:paraId="2005024E" w14:textId="77777777" w:rsidR="00C9477F" w:rsidRPr="00FE7439" w:rsidRDefault="00000000">
      <w:pPr>
        <w:pStyle w:val="Heading1"/>
        <w:rPr>
          <w:rFonts w:cstheme="majorHAnsi"/>
        </w:rPr>
      </w:pPr>
      <w:bookmarkStart w:id="16" w:name="_Toc239768453"/>
      <w:r w:rsidRPr="00FE7439">
        <w:rPr>
          <w:rFonts w:cstheme="majorHAnsi"/>
        </w:rPr>
        <w:t>9. Operational Notes</w:t>
      </w:r>
      <w:bookmarkEnd w:id="16"/>
    </w:p>
    <w:p w14:paraId="7B3624A0" w14:textId="77777777" w:rsidR="00C9477F" w:rsidRPr="00FE7439" w:rsidRDefault="00000000">
      <w:pPr>
        <w:rPr>
          <w:rFonts w:asciiTheme="majorHAnsi" w:hAnsiTheme="majorHAnsi" w:cstheme="majorHAnsi"/>
        </w:rPr>
      </w:pPr>
      <w:r w:rsidRPr="00FE7439">
        <w:rPr>
          <w:rFonts w:asciiTheme="majorHAnsi" w:hAnsiTheme="majorHAnsi" w:cstheme="majorHAnsi"/>
          <w:b/>
        </w:rPr>
        <w:t xml:space="preserve">Provisioning time. </w:t>
      </w:r>
      <w:r w:rsidRPr="00FE7439">
        <w:rPr>
          <w:rFonts w:asciiTheme="majorHAnsi" w:hAnsiTheme="majorHAnsi" w:cstheme="majorHAnsi"/>
        </w:rPr>
        <w:t>The Finance and Operations Provisioning App can take a significant amount of time to complete. Do not treat a long-running install as failed unless PPAC reports an error or the status stops progressing for an abnormal period.</w:t>
      </w:r>
    </w:p>
    <w:p w14:paraId="67281A77" w14:textId="77777777" w:rsidR="00C9477F" w:rsidRPr="00FE7439" w:rsidRDefault="00000000">
      <w:pPr>
        <w:rPr>
          <w:rFonts w:asciiTheme="majorHAnsi" w:hAnsiTheme="majorHAnsi" w:cstheme="majorHAnsi"/>
        </w:rPr>
      </w:pPr>
      <w:r w:rsidRPr="00FE7439">
        <w:rPr>
          <w:rFonts w:asciiTheme="majorHAnsi" w:hAnsiTheme="majorHAnsi" w:cstheme="majorHAnsi"/>
          <w:b/>
        </w:rPr>
        <w:t xml:space="preserve">Demo data. </w:t>
      </w:r>
      <w:r w:rsidRPr="00FE7439">
        <w:rPr>
          <w:rFonts w:asciiTheme="majorHAnsi" w:hAnsiTheme="majorHAnsi" w:cstheme="majorHAnsi"/>
        </w:rPr>
        <w:t>Demo data is useful for training, demonstrations and process validation. It should not be enabled automatically for a customer UAT environment that is intended to receive customer configuration/data.</w:t>
      </w:r>
    </w:p>
    <w:p w14:paraId="088C2951" w14:textId="77777777" w:rsidR="00C9477F" w:rsidRPr="00FE7439" w:rsidRDefault="00000000">
      <w:pPr>
        <w:rPr>
          <w:rFonts w:asciiTheme="majorHAnsi" w:hAnsiTheme="majorHAnsi" w:cstheme="majorHAnsi"/>
        </w:rPr>
      </w:pPr>
      <w:r w:rsidRPr="00FE7439">
        <w:rPr>
          <w:rFonts w:asciiTheme="majorHAnsi" w:hAnsiTheme="majorHAnsi" w:cstheme="majorHAnsi"/>
          <w:b/>
        </w:rPr>
        <w:t xml:space="preserve">Portal changes. </w:t>
      </w:r>
      <w:r w:rsidRPr="00FE7439">
        <w:rPr>
          <w:rFonts w:asciiTheme="majorHAnsi" w:hAnsiTheme="majorHAnsi" w:cstheme="majorHAnsi"/>
        </w:rPr>
        <w:t>PPAC navigation and labels are evolving. Use the application names in this guide as the anchor when the exact menu location changes.</w:t>
      </w:r>
    </w:p>
    <w:p w14:paraId="0419B2FD" w14:textId="77777777" w:rsidR="00C9477F" w:rsidRPr="00FE7439" w:rsidRDefault="00000000">
      <w:pPr>
        <w:rPr>
          <w:rFonts w:asciiTheme="majorHAnsi" w:hAnsiTheme="majorHAnsi" w:cstheme="majorHAnsi"/>
        </w:rPr>
      </w:pPr>
      <w:r w:rsidRPr="00FE7439">
        <w:rPr>
          <w:rFonts w:asciiTheme="majorHAnsi" w:hAnsiTheme="majorHAnsi" w:cstheme="majorHAnsi"/>
          <w:b/>
        </w:rPr>
        <w:t xml:space="preserve">Transition period. </w:t>
      </w:r>
      <w:r w:rsidRPr="00FE7439">
        <w:rPr>
          <w:rFonts w:asciiTheme="majorHAnsi" w:hAnsiTheme="majorHAnsi" w:cstheme="majorHAnsi"/>
        </w:rPr>
        <w:t>Microsoft continues to transition Finance and Operations lifecycle features away from LCS. For client procedures, verify any high-impact deployment, servicing or production-management step against current Microsoft Learn documentation.</w:t>
      </w:r>
    </w:p>
    <w:p w14:paraId="68F44DFA" w14:textId="77777777" w:rsidR="00C9477F" w:rsidRPr="00FE7439" w:rsidRDefault="00000000">
      <w:pPr>
        <w:pStyle w:val="Heading1"/>
        <w:rPr>
          <w:rFonts w:cstheme="majorHAnsi"/>
        </w:rPr>
      </w:pPr>
      <w:bookmarkStart w:id="17" w:name="_Toc239768454"/>
      <w:r w:rsidRPr="00FE7439">
        <w:rPr>
          <w:rFonts w:cstheme="majorHAnsi"/>
        </w:rPr>
        <w:t>10. Sources and Further Reading</w:t>
      </w:r>
      <w:bookmarkEnd w:id="17"/>
    </w:p>
    <w:p w14:paraId="306616FC" w14:textId="093F6E06" w:rsidR="00C9477F" w:rsidRPr="00FE7439" w:rsidRDefault="00000000">
      <w:pPr>
        <w:spacing w:after="80"/>
        <w:rPr>
          <w:rFonts w:asciiTheme="majorHAnsi" w:hAnsiTheme="majorHAnsi" w:cstheme="majorHAnsi"/>
        </w:rPr>
      </w:pPr>
      <w:r w:rsidRPr="00FE7439">
        <w:rPr>
          <w:rFonts w:asciiTheme="majorHAnsi" w:hAnsiTheme="majorHAnsi" w:cstheme="majorHAnsi"/>
          <w:b/>
          <w:sz w:val="19"/>
        </w:rPr>
        <w:t xml:space="preserve">Microsoft platform-transition reference: </w:t>
      </w:r>
      <w:r w:rsidRPr="00FE7439">
        <w:rPr>
          <w:rFonts w:asciiTheme="majorHAnsi" w:hAnsiTheme="majorHAnsi" w:cstheme="majorHAnsi"/>
          <w:sz w:val="19"/>
        </w:rPr>
        <w:t>Microsoft Learn, “</w:t>
      </w:r>
      <w:hyperlink r:id="rId25" w:history="1">
        <w:r w:rsidRPr="00FE7439">
          <w:rPr>
            <w:rStyle w:val="Hyperlink"/>
            <w:rFonts w:asciiTheme="majorHAnsi" w:hAnsiTheme="majorHAnsi" w:cstheme="majorHAnsi"/>
            <w:sz w:val="19"/>
          </w:rPr>
          <w:t>Lifecycle Services resources</w:t>
        </w:r>
      </w:hyperlink>
      <w:r w:rsidRPr="00FE7439">
        <w:rPr>
          <w:rFonts w:asciiTheme="majorHAnsi" w:hAnsiTheme="majorHAnsi" w:cstheme="majorHAnsi"/>
          <w:sz w:val="19"/>
        </w:rPr>
        <w:t>,” updated March 10, 2026.</w:t>
      </w:r>
    </w:p>
    <w:p w14:paraId="578C8A73" w14:textId="01AD2689" w:rsidR="00C9477F" w:rsidRPr="00FE7439" w:rsidRDefault="00000000">
      <w:pPr>
        <w:spacing w:after="80"/>
        <w:rPr>
          <w:rFonts w:asciiTheme="majorHAnsi" w:hAnsiTheme="majorHAnsi" w:cstheme="majorHAnsi"/>
        </w:rPr>
      </w:pPr>
      <w:r w:rsidRPr="00FE7439">
        <w:rPr>
          <w:rFonts w:asciiTheme="majorHAnsi" w:hAnsiTheme="majorHAnsi" w:cstheme="majorHAnsi"/>
          <w:sz w:val="19"/>
        </w:rPr>
        <w:t xml:space="preserve">This guide paraphrases and reorganizes the deployment process into an implementation-oriented operating document. </w:t>
      </w:r>
    </w:p>
    <w:p w14:paraId="45A853DD" w14:textId="77777777" w:rsidR="00C9477F" w:rsidRPr="00FE7439" w:rsidRDefault="00000000">
      <w:pPr>
        <w:spacing w:after="0"/>
        <w:rPr>
          <w:rFonts w:asciiTheme="majorHAnsi" w:hAnsiTheme="majorHAnsi" w:cstheme="majorHAnsi"/>
          <w:sz w:val="19"/>
        </w:rPr>
      </w:pPr>
      <w:r w:rsidRPr="00FE7439">
        <w:rPr>
          <w:rFonts w:asciiTheme="majorHAnsi" w:hAnsiTheme="majorHAnsi" w:cstheme="majorHAnsi"/>
          <w:b/>
          <w:sz w:val="19"/>
        </w:rPr>
        <w:t xml:space="preserve">Microsoft UDE references: </w:t>
      </w:r>
      <w:r w:rsidRPr="00FE7439">
        <w:rPr>
          <w:rFonts w:asciiTheme="majorHAnsi" w:hAnsiTheme="majorHAnsi" w:cstheme="majorHAnsi"/>
          <w:sz w:val="19"/>
        </w:rPr>
        <w:t>Microsoft Learn documentation for unified environment types, development tools, the Finance and Operations Provisioning app, and the X++ development/deployment workflow.</w:t>
      </w:r>
    </w:p>
    <w:p w14:paraId="1F95F1C3" w14:textId="77777777" w:rsidR="00F625E6" w:rsidRPr="00FE7439" w:rsidRDefault="00F625E6">
      <w:pPr>
        <w:spacing w:after="0"/>
        <w:rPr>
          <w:rFonts w:asciiTheme="majorHAnsi" w:hAnsiTheme="majorHAnsi" w:cstheme="majorHAnsi"/>
          <w:sz w:val="19"/>
        </w:rPr>
      </w:pPr>
    </w:p>
    <w:p w14:paraId="02F952CD" w14:textId="3997ABE2" w:rsidR="00F625E6" w:rsidRPr="00FE7439" w:rsidRDefault="00FE7439" w:rsidP="00F625E6">
      <w:pPr>
        <w:spacing w:after="0"/>
        <w:rPr>
          <w:rFonts w:asciiTheme="majorHAnsi" w:hAnsiTheme="majorHAnsi" w:cstheme="majorHAnsi"/>
          <w:b/>
          <w:bCs/>
        </w:rPr>
      </w:pPr>
      <w:hyperlink r:id="rId26" w:history="1">
        <w:r w:rsidR="00F625E6" w:rsidRPr="00FE7439">
          <w:rPr>
            <w:rStyle w:val="Hyperlink"/>
            <w:rFonts w:asciiTheme="majorHAnsi" w:hAnsiTheme="majorHAnsi" w:cstheme="majorHAnsi"/>
            <w:b/>
            <w:bCs/>
          </w:rPr>
          <w:t>Unified environment types and templates for finance and operations apps</w:t>
        </w:r>
      </w:hyperlink>
    </w:p>
    <w:p w14:paraId="34E890A6" w14:textId="77777777" w:rsidR="00F625E6" w:rsidRPr="00FE7439" w:rsidRDefault="00F625E6">
      <w:pPr>
        <w:spacing w:after="0"/>
        <w:rPr>
          <w:rFonts w:asciiTheme="majorHAnsi" w:hAnsiTheme="majorHAnsi" w:cstheme="majorHAnsi"/>
        </w:rPr>
      </w:pPr>
    </w:p>
    <w:p w14:paraId="0F822971" w14:textId="6B9CBDAF" w:rsidR="00F625E6" w:rsidRPr="00FE7439" w:rsidRDefault="00FE7439" w:rsidP="00F625E6">
      <w:pPr>
        <w:spacing w:after="0"/>
        <w:rPr>
          <w:rFonts w:asciiTheme="majorHAnsi" w:hAnsiTheme="majorHAnsi" w:cstheme="majorHAnsi"/>
          <w:b/>
          <w:bCs/>
        </w:rPr>
      </w:pPr>
      <w:hyperlink r:id="rId27" w:history="1">
        <w:r w:rsidR="00F625E6" w:rsidRPr="00FE7439">
          <w:rPr>
            <w:rStyle w:val="Hyperlink"/>
            <w:rFonts w:asciiTheme="majorHAnsi" w:hAnsiTheme="majorHAnsi" w:cstheme="majorHAnsi"/>
            <w:b/>
            <w:bCs/>
          </w:rPr>
          <w:t>Tutorial: Install the Finance and Operations Provisioning app</w:t>
        </w:r>
      </w:hyperlink>
    </w:p>
    <w:p w14:paraId="6A727135" w14:textId="77777777" w:rsidR="00F625E6" w:rsidRPr="00FE7439" w:rsidRDefault="00F625E6">
      <w:pPr>
        <w:spacing w:after="0"/>
        <w:rPr>
          <w:rFonts w:asciiTheme="majorHAnsi" w:hAnsiTheme="majorHAnsi" w:cstheme="majorHAnsi"/>
        </w:rPr>
      </w:pPr>
    </w:p>
    <w:p w14:paraId="5A063591" w14:textId="00539574" w:rsidR="00FE7439" w:rsidRPr="00FE7439" w:rsidRDefault="00FE7439" w:rsidP="00FE7439">
      <w:pPr>
        <w:spacing w:after="0"/>
        <w:rPr>
          <w:rFonts w:asciiTheme="majorHAnsi" w:hAnsiTheme="majorHAnsi" w:cstheme="majorHAnsi"/>
          <w:b/>
          <w:bCs/>
        </w:rPr>
      </w:pPr>
      <w:hyperlink r:id="rId28" w:history="1">
        <w:r w:rsidRPr="00FE7439">
          <w:rPr>
            <w:rStyle w:val="Hyperlink"/>
            <w:rFonts w:asciiTheme="majorHAnsi" w:hAnsiTheme="majorHAnsi" w:cstheme="majorHAnsi"/>
            <w:b/>
            <w:bCs/>
          </w:rPr>
          <w:t>Install and configure development tools</w:t>
        </w:r>
      </w:hyperlink>
    </w:p>
    <w:p w14:paraId="2B718EA5" w14:textId="77777777" w:rsidR="00FE7439" w:rsidRPr="00FE7439" w:rsidRDefault="00FE7439" w:rsidP="00FE7439">
      <w:pPr>
        <w:spacing w:after="0"/>
        <w:rPr>
          <w:rFonts w:asciiTheme="majorHAnsi" w:hAnsiTheme="majorHAnsi" w:cstheme="majorHAnsi"/>
          <w:b/>
          <w:bCs/>
        </w:rPr>
      </w:pPr>
    </w:p>
    <w:p w14:paraId="17EC4374" w14:textId="1E8D2A43" w:rsidR="00FE7439" w:rsidRPr="00FE7439" w:rsidRDefault="00FE7439" w:rsidP="00FE7439">
      <w:pPr>
        <w:spacing w:after="0"/>
        <w:rPr>
          <w:rFonts w:asciiTheme="majorHAnsi" w:hAnsiTheme="majorHAnsi" w:cstheme="majorHAnsi"/>
          <w:b/>
          <w:bCs/>
        </w:rPr>
      </w:pPr>
      <w:hyperlink r:id="rId29" w:history="1">
        <w:r w:rsidRPr="00FE7439">
          <w:rPr>
            <w:rStyle w:val="Hyperlink"/>
            <w:rFonts w:asciiTheme="majorHAnsi" w:hAnsiTheme="majorHAnsi" w:cstheme="majorHAnsi"/>
            <w:b/>
            <w:bCs/>
          </w:rPr>
          <w:t>Tutorial: Write, deploy, and debug X++ code</w:t>
        </w:r>
      </w:hyperlink>
    </w:p>
    <w:p w14:paraId="66A2B4AE" w14:textId="77777777" w:rsidR="00FE7439" w:rsidRPr="00FE7439" w:rsidRDefault="00FE7439" w:rsidP="00FE7439">
      <w:pPr>
        <w:spacing w:after="0"/>
        <w:rPr>
          <w:rFonts w:asciiTheme="majorHAnsi" w:hAnsiTheme="majorHAnsi" w:cstheme="majorHAnsi"/>
          <w:b/>
          <w:bCs/>
        </w:rPr>
      </w:pPr>
    </w:p>
    <w:p w14:paraId="710282D7" w14:textId="77777777" w:rsidR="00F625E6" w:rsidRPr="00FE7439" w:rsidRDefault="00F625E6">
      <w:pPr>
        <w:spacing w:after="0"/>
        <w:rPr>
          <w:rFonts w:asciiTheme="majorHAnsi" w:hAnsiTheme="majorHAnsi" w:cstheme="majorHAnsi"/>
        </w:rPr>
      </w:pPr>
    </w:p>
    <w:sectPr w:rsidR="00F625E6" w:rsidRPr="00FE7439" w:rsidSect="00034616">
      <w:headerReference w:type="default" r:id="rId30"/>
      <w:footerReference w:type="default" r:id="rId31"/>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24932" w14:textId="77777777" w:rsidR="00104270" w:rsidRDefault="00104270">
      <w:pPr>
        <w:spacing w:after="0" w:line="240" w:lineRule="auto"/>
      </w:pPr>
      <w:r>
        <w:separator/>
      </w:r>
    </w:p>
  </w:endnote>
  <w:endnote w:type="continuationSeparator" w:id="0">
    <w:p w14:paraId="6E2DC9D4" w14:textId="77777777" w:rsidR="00104270" w:rsidRDefault="00104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8654E" w14:textId="36A32F4E" w:rsidR="00C9477F" w:rsidRDefault="00000000">
    <w:pPr>
      <w:pStyle w:val="Footer"/>
      <w:jc w:val="center"/>
    </w:pPr>
    <w:r>
      <w:rPr>
        <w:sz w:val="16"/>
      </w:rPr>
      <w:t xml:space="preserve">Implementation </w:t>
    </w:r>
    <w:r w:rsidR="00B24D47">
      <w:rPr>
        <w:sz w:val="16"/>
      </w:rPr>
      <w:t xml:space="preserve">Guide </w:t>
    </w:r>
    <w:r w:rsidR="00075BCF">
      <w:rPr>
        <w:sz w:val="16"/>
      </w:rPr>
      <w:t>| September</w:t>
    </w:r>
    <w:r>
      <w:rPr>
        <w:sz w:val="16"/>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3D5E7" w14:textId="77777777" w:rsidR="00104270" w:rsidRDefault="00104270">
      <w:pPr>
        <w:spacing w:after="0" w:line="240" w:lineRule="auto"/>
      </w:pPr>
      <w:r>
        <w:separator/>
      </w:r>
    </w:p>
  </w:footnote>
  <w:footnote w:type="continuationSeparator" w:id="0">
    <w:p w14:paraId="4522ADF0" w14:textId="77777777" w:rsidR="00104270" w:rsidRDefault="00104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BA669" w14:textId="432E0FDF" w:rsidR="00C9477F" w:rsidRDefault="00000000">
    <w:pPr>
      <w:pStyle w:val="Header"/>
      <w:jc w:val="right"/>
    </w:pPr>
    <w:r>
      <w:rPr>
        <w:i/>
        <w:sz w:val="16"/>
      </w:rPr>
      <w:t>Dynamics 365 Finance &amp; Supply Chain Management | PPAC</w:t>
    </w:r>
    <w:r w:rsidR="00053A3E">
      <w:rPr>
        <w:i/>
        <w:sz w:val="16"/>
      </w:rPr>
      <w:t xml:space="preserve"> Environment</w:t>
    </w:r>
    <w:r>
      <w:rPr>
        <w:i/>
        <w:sz w:val="16"/>
      </w:rPr>
      <w:t xml:space="preserve"> Provisioning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64E0A10"/>
    <w:lvl w:ilvl="0">
      <w:start w:val="1"/>
      <w:numFmt w:val="decimal"/>
      <w:pStyle w:val="ListNumber"/>
      <w:lvlText w:val="%1."/>
      <w:lvlJc w:val="left"/>
      <w:pPr>
        <w:tabs>
          <w:tab w:val="num" w:pos="1080"/>
        </w:tabs>
        <w:ind w:left="1080" w:hanging="360"/>
      </w:pPr>
      <w:rPr>
        <w:rFonts w:hint="default"/>
      </w:r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B782792"/>
    <w:multiLevelType w:val="hybridMultilevel"/>
    <w:tmpl w:val="7AD4AF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F168F1"/>
    <w:multiLevelType w:val="hybridMultilevel"/>
    <w:tmpl w:val="648E29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5686013">
    <w:abstractNumId w:val="8"/>
  </w:num>
  <w:num w:numId="2" w16cid:durableId="2061245465">
    <w:abstractNumId w:val="6"/>
  </w:num>
  <w:num w:numId="3" w16cid:durableId="98069270">
    <w:abstractNumId w:val="5"/>
  </w:num>
  <w:num w:numId="4" w16cid:durableId="1635060795">
    <w:abstractNumId w:val="4"/>
  </w:num>
  <w:num w:numId="5" w16cid:durableId="304895577">
    <w:abstractNumId w:val="7"/>
  </w:num>
  <w:num w:numId="6" w16cid:durableId="606472433">
    <w:abstractNumId w:val="3"/>
  </w:num>
  <w:num w:numId="7" w16cid:durableId="754938698">
    <w:abstractNumId w:val="2"/>
  </w:num>
  <w:num w:numId="8" w16cid:durableId="244609264">
    <w:abstractNumId w:val="1"/>
  </w:num>
  <w:num w:numId="9" w16cid:durableId="1880244911">
    <w:abstractNumId w:val="0"/>
  </w:num>
  <w:num w:numId="10" w16cid:durableId="1089892225">
    <w:abstractNumId w:val="10"/>
  </w:num>
  <w:num w:numId="11" w16cid:durableId="2078822951">
    <w:abstractNumId w:val="9"/>
  </w:num>
  <w:num w:numId="12" w16cid:durableId="892228423">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3A3E"/>
    <w:rsid w:val="0006063C"/>
    <w:rsid w:val="00075BCF"/>
    <w:rsid w:val="00104270"/>
    <w:rsid w:val="001378B1"/>
    <w:rsid w:val="0015074B"/>
    <w:rsid w:val="00183735"/>
    <w:rsid w:val="001C39F7"/>
    <w:rsid w:val="002075AE"/>
    <w:rsid w:val="002272F1"/>
    <w:rsid w:val="0029639D"/>
    <w:rsid w:val="00326F90"/>
    <w:rsid w:val="003A58B0"/>
    <w:rsid w:val="003C6C99"/>
    <w:rsid w:val="003D13BF"/>
    <w:rsid w:val="0042358A"/>
    <w:rsid w:val="0043566F"/>
    <w:rsid w:val="00452E75"/>
    <w:rsid w:val="004A2452"/>
    <w:rsid w:val="004B7D80"/>
    <w:rsid w:val="004F187B"/>
    <w:rsid w:val="00521869"/>
    <w:rsid w:val="00566A09"/>
    <w:rsid w:val="005A1A7C"/>
    <w:rsid w:val="00655B03"/>
    <w:rsid w:val="00686F9B"/>
    <w:rsid w:val="007121C3"/>
    <w:rsid w:val="007B0206"/>
    <w:rsid w:val="007D319B"/>
    <w:rsid w:val="007E33DD"/>
    <w:rsid w:val="008E4628"/>
    <w:rsid w:val="009120EB"/>
    <w:rsid w:val="00946C55"/>
    <w:rsid w:val="009F23CA"/>
    <w:rsid w:val="00A51C99"/>
    <w:rsid w:val="00A7316B"/>
    <w:rsid w:val="00AA1D8D"/>
    <w:rsid w:val="00B24D47"/>
    <w:rsid w:val="00B47730"/>
    <w:rsid w:val="00B65F43"/>
    <w:rsid w:val="00C70EA4"/>
    <w:rsid w:val="00C8041D"/>
    <w:rsid w:val="00C9411B"/>
    <w:rsid w:val="00C9477F"/>
    <w:rsid w:val="00CB0664"/>
    <w:rsid w:val="00CB63F7"/>
    <w:rsid w:val="00E8100A"/>
    <w:rsid w:val="00EC1F0C"/>
    <w:rsid w:val="00F07246"/>
    <w:rsid w:val="00F625E6"/>
    <w:rsid w:val="00FC693F"/>
    <w:rsid w:val="00FE7439"/>
    <w:rsid w:val="00FF79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575150"/>
  <w14:defaultImageDpi w14:val="330"/>
  <w15:docId w15:val="{40AAC942-54AA-43C3-8EFA-2E939182C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ep">
    <w:name w:val="Step"/>
    <w:pPr>
      <w:spacing w:before="200" w:after="80"/>
    </w:pPr>
    <w:rPr>
      <w:rFonts w:ascii="Aptos Display" w:hAnsi="Aptos Display"/>
      <w:b/>
      <w:sz w:val="26"/>
    </w:rPr>
  </w:style>
  <w:style w:type="character" w:styleId="Hyperlink">
    <w:name w:val="Hyperlink"/>
    <w:basedOn w:val="DefaultParagraphFont"/>
    <w:uiPriority w:val="99"/>
    <w:unhideWhenUsed/>
    <w:rsid w:val="00F625E6"/>
    <w:rPr>
      <w:color w:val="0000FF" w:themeColor="hyperlink"/>
      <w:u w:val="single"/>
    </w:rPr>
  </w:style>
  <w:style w:type="character" w:styleId="UnresolvedMention">
    <w:name w:val="Unresolved Mention"/>
    <w:basedOn w:val="DefaultParagraphFont"/>
    <w:uiPriority w:val="99"/>
    <w:semiHidden/>
    <w:unhideWhenUsed/>
    <w:rsid w:val="00F625E6"/>
    <w:rPr>
      <w:color w:val="605E5C"/>
      <w:shd w:val="clear" w:color="auto" w:fill="E1DFDD"/>
    </w:rPr>
  </w:style>
  <w:style w:type="paragraph" w:styleId="TOC1">
    <w:name w:val="toc 1"/>
    <w:basedOn w:val="Normal"/>
    <w:next w:val="Normal"/>
    <w:autoRedefine/>
    <w:uiPriority w:val="39"/>
    <w:unhideWhenUsed/>
    <w:rsid w:val="007E33DD"/>
    <w:pPr>
      <w:spacing w:after="100"/>
    </w:pPr>
  </w:style>
  <w:style w:type="paragraph" w:styleId="TOC2">
    <w:name w:val="toc 2"/>
    <w:basedOn w:val="Normal"/>
    <w:next w:val="Normal"/>
    <w:autoRedefine/>
    <w:uiPriority w:val="39"/>
    <w:unhideWhenUsed/>
    <w:rsid w:val="007E33DD"/>
    <w:pPr>
      <w:spacing w:after="100"/>
      <w:ind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admin.powerplatform.microsoft.com/home" TargetMode="External"/><Relationship Id="rId26" Type="http://schemas.openxmlformats.org/officeDocument/2006/relationships/hyperlink" Target="https://learn.microsoft.com/en-us/power-platform/admin/unified-experience/unified-environment-types-and-templates"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learn.microsoft.com/en-us/dynamics365/fin-ops-core/dev-itpro/lifecycle-services/lc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yperlink" Target="https://learn.microsoft.com/en-us/power-platform/developer/unified-experience/finance-operations-debu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yperlink" Target="https://learn.microsoft.com/en-us/power-platform/developer/unified-experience/finance-operations-install-config-tools" TargetMode="Externa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yperlink" Target="https://learn.microsoft.com/en-us/power-platform/admin/unified-experience/tutorial-install-finance-operations-provisioning-app" TargetMode="External"/><Relationship Id="rId30" Type="http://schemas.openxmlformats.org/officeDocument/2006/relationships/header" Target="header1.xml"/><Relationship Id="rId8" Type="http://schemas.openxmlformats.org/officeDocument/2006/relationships/hyperlink" Target="https://admin.powerplatform.microsoft.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3342</Words>
  <Characters>19051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22349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L</dc:creator>
  <cp:keywords/>
  <cp:lastModifiedBy>Craig L</cp:lastModifiedBy>
  <cp:revision>4</cp:revision>
  <dcterms:created xsi:type="dcterms:W3CDTF">2026-09-08T18:01:00Z</dcterms:created>
  <dcterms:modified xsi:type="dcterms:W3CDTF">2026-09-08T18:06:00Z</dcterms:modified>
  <cp:category/>
</cp:coreProperties>
</file>